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1F83A" w14:textId="77777777" w:rsidR="003C02A2" w:rsidRPr="004B0FAF" w:rsidRDefault="003C02A2" w:rsidP="003C02A2">
      <w:pPr>
        <w:adjustRightInd w:val="0"/>
        <w:jc w:val="center"/>
        <w:rPr>
          <w:rFonts w:ascii="Arial" w:hAnsi="Arial" w:cs="Arial"/>
          <w:sz w:val="22"/>
          <w:szCs w:val="22"/>
          <w:lang w:eastAsia="zh-CN"/>
        </w:rPr>
      </w:pPr>
    </w:p>
    <w:p w14:paraId="5B2CBC4F" w14:textId="77777777" w:rsidR="003C02A2" w:rsidRPr="004B0FAF" w:rsidRDefault="003C02A2" w:rsidP="003C02A2">
      <w:pPr>
        <w:adjustRightInd w:val="0"/>
        <w:jc w:val="center"/>
        <w:rPr>
          <w:rFonts w:ascii="Arial" w:hAnsi="Arial" w:cs="Arial"/>
          <w:sz w:val="22"/>
          <w:szCs w:val="22"/>
          <w:lang w:eastAsia="zh-CN"/>
        </w:rPr>
      </w:pPr>
    </w:p>
    <w:p w14:paraId="5E410A79" w14:textId="77777777" w:rsidR="003C02A2" w:rsidRPr="004B0FAF" w:rsidRDefault="003C02A2" w:rsidP="003C02A2">
      <w:pPr>
        <w:pStyle w:val="Footer"/>
        <w:adjustRightInd w:val="0"/>
        <w:jc w:val="center"/>
        <w:rPr>
          <w:rFonts w:ascii="Arial" w:hAnsi="Arial" w:cs="Arial"/>
          <w:b/>
          <w:bCs/>
          <w:sz w:val="22"/>
          <w:szCs w:val="22"/>
        </w:rPr>
      </w:pPr>
      <w:r w:rsidRPr="004B0FAF">
        <w:rPr>
          <w:rFonts w:ascii="Arial" w:hAnsi="Arial" w:cs="Arial"/>
          <w:b/>
          <w:bCs/>
          <w:sz w:val="22"/>
          <w:szCs w:val="22"/>
        </w:rPr>
        <w:t>INTERGOVERNMENTAL OCEANOGRAPHIC COMMISSION</w:t>
      </w:r>
    </w:p>
    <w:p w14:paraId="003BB3C1" w14:textId="77777777" w:rsidR="003C02A2" w:rsidRPr="004B0FAF" w:rsidRDefault="003C02A2" w:rsidP="003C02A2">
      <w:pPr>
        <w:pStyle w:val="Footer"/>
        <w:adjustRightInd w:val="0"/>
        <w:jc w:val="center"/>
        <w:rPr>
          <w:rFonts w:ascii="Arial" w:hAnsi="Arial" w:cs="Arial"/>
          <w:sz w:val="22"/>
          <w:szCs w:val="22"/>
        </w:rPr>
      </w:pPr>
      <w:r w:rsidRPr="004B0FAF">
        <w:rPr>
          <w:rFonts w:ascii="Arial" w:hAnsi="Arial" w:cs="Arial"/>
          <w:sz w:val="22"/>
          <w:szCs w:val="22"/>
        </w:rPr>
        <w:t>(of UNESCO)</w:t>
      </w:r>
    </w:p>
    <w:p w14:paraId="0D6BA6E4" w14:textId="77777777" w:rsidR="003C02A2" w:rsidRPr="004B0FAF" w:rsidRDefault="003C02A2" w:rsidP="003C02A2">
      <w:pPr>
        <w:pStyle w:val="Footer"/>
        <w:adjustRightInd w:val="0"/>
        <w:jc w:val="center"/>
        <w:rPr>
          <w:rFonts w:ascii="Arial" w:hAnsi="Arial" w:cs="Arial"/>
          <w:sz w:val="22"/>
          <w:szCs w:val="22"/>
        </w:rPr>
      </w:pPr>
    </w:p>
    <w:p w14:paraId="75EE4002" w14:textId="77777777" w:rsidR="003C02A2" w:rsidRPr="004B0FAF" w:rsidRDefault="003C02A2" w:rsidP="003C02A2">
      <w:pPr>
        <w:pStyle w:val="Footer"/>
        <w:adjustRightInd w:val="0"/>
        <w:jc w:val="center"/>
        <w:rPr>
          <w:rFonts w:ascii="Arial" w:hAnsi="Arial" w:cs="Arial"/>
          <w:sz w:val="22"/>
          <w:szCs w:val="22"/>
        </w:rPr>
      </w:pPr>
    </w:p>
    <w:p w14:paraId="5F5FF6F4" w14:textId="035D62AC" w:rsidR="003C02A2" w:rsidRPr="004B0FAF" w:rsidRDefault="00073681" w:rsidP="003C02A2">
      <w:pPr>
        <w:pStyle w:val="Footer"/>
        <w:adjustRightInd w:val="0"/>
        <w:jc w:val="center"/>
        <w:rPr>
          <w:rFonts w:ascii="Arial" w:hAnsi="Arial" w:cs="Arial"/>
          <w:b/>
          <w:bCs/>
          <w:sz w:val="22"/>
          <w:szCs w:val="22"/>
        </w:rPr>
      </w:pPr>
      <w:r w:rsidRPr="004B0FAF">
        <w:rPr>
          <w:rFonts w:ascii="Arial" w:eastAsia="SimSun" w:hAnsi="Arial" w:cs="Arial"/>
          <w:b/>
          <w:bCs/>
          <w:sz w:val="22"/>
          <w:szCs w:val="22"/>
          <w:lang w:eastAsia="zh-CN"/>
        </w:rPr>
        <w:t>Thirteenth</w:t>
      </w:r>
      <w:r w:rsidR="003C02A2" w:rsidRPr="004B0FAF">
        <w:rPr>
          <w:rFonts w:ascii="Arial" w:eastAsia="SimSun" w:hAnsi="Arial" w:cs="Arial"/>
          <w:b/>
          <w:bCs/>
          <w:sz w:val="22"/>
          <w:szCs w:val="22"/>
          <w:lang w:eastAsia="zh-CN"/>
        </w:rPr>
        <w:t xml:space="preserve"> </w:t>
      </w:r>
      <w:r w:rsidR="003C02A2" w:rsidRPr="004B0FAF">
        <w:rPr>
          <w:rFonts w:ascii="Arial" w:hAnsi="Arial" w:cs="Arial"/>
          <w:b/>
          <w:bCs/>
          <w:sz w:val="22"/>
          <w:szCs w:val="22"/>
        </w:rPr>
        <w:t>Intergovernmental Session of the IOC Sub-Commission</w:t>
      </w:r>
    </w:p>
    <w:p w14:paraId="7F91CBC6" w14:textId="2BA752FF" w:rsidR="003C02A2" w:rsidRPr="004B0FAF" w:rsidRDefault="003C02A2" w:rsidP="003C02A2">
      <w:pPr>
        <w:pStyle w:val="Footer"/>
        <w:adjustRightInd w:val="0"/>
        <w:jc w:val="center"/>
        <w:rPr>
          <w:rFonts w:ascii="Arial" w:hAnsi="Arial" w:cs="Arial"/>
          <w:b/>
          <w:bCs/>
          <w:sz w:val="22"/>
          <w:szCs w:val="22"/>
        </w:rPr>
      </w:pPr>
      <w:r w:rsidRPr="004B0FAF">
        <w:rPr>
          <w:rFonts w:ascii="Arial" w:hAnsi="Arial" w:cs="Arial"/>
          <w:b/>
          <w:bCs/>
          <w:sz w:val="22"/>
          <w:szCs w:val="22"/>
        </w:rPr>
        <w:t>for the Western Pacific (WESTPAC-XII</w:t>
      </w:r>
      <w:r w:rsidR="00874CB1">
        <w:rPr>
          <w:rFonts w:ascii="Arial" w:hAnsi="Arial" w:cs="Arial"/>
          <w:b/>
          <w:bCs/>
          <w:sz w:val="22"/>
          <w:szCs w:val="22"/>
        </w:rPr>
        <w:t>I</w:t>
      </w:r>
      <w:r w:rsidRPr="004B0FAF">
        <w:rPr>
          <w:rFonts w:ascii="Arial" w:hAnsi="Arial" w:cs="Arial"/>
          <w:b/>
          <w:bCs/>
          <w:sz w:val="22"/>
          <w:szCs w:val="22"/>
        </w:rPr>
        <w:t>)</w:t>
      </w:r>
    </w:p>
    <w:p w14:paraId="174362AB" w14:textId="77777777" w:rsidR="003C02A2" w:rsidRPr="004B0FAF" w:rsidRDefault="003C02A2" w:rsidP="003C02A2">
      <w:pPr>
        <w:pStyle w:val="Footer"/>
        <w:adjustRightInd w:val="0"/>
        <w:jc w:val="center"/>
        <w:rPr>
          <w:rFonts w:ascii="Arial" w:hAnsi="Arial" w:cs="Arial"/>
          <w:sz w:val="22"/>
          <w:szCs w:val="22"/>
        </w:rPr>
      </w:pPr>
    </w:p>
    <w:p w14:paraId="4B2AC6AA" w14:textId="02000F09" w:rsidR="003C02A2" w:rsidRPr="004B0FAF" w:rsidRDefault="003C02A2" w:rsidP="003C02A2">
      <w:pPr>
        <w:pStyle w:val="Footer"/>
        <w:adjustRightInd w:val="0"/>
        <w:jc w:val="center"/>
        <w:rPr>
          <w:rFonts w:ascii="Arial" w:eastAsia="SimSun" w:hAnsi="Arial" w:cs="Arial"/>
          <w:sz w:val="22"/>
          <w:szCs w:val="22"/>
          <w:lang w:eastAsia="zh-CN"/>
        </w:rPr>
      </w:pPr>
      <w:r w:rsidRPr="004B0FAF">
        <w:rPr>
          <w:rFonts w:ascii="Arial" w:eastAsia="SimSun" w:hAnsi="Arial" w:cs="Arial"/>
          <w:sz w:val="22"/>
          <w:szCs w:val="22"/>
          <w:lang w:eastAsia="zh-CN"/>
        </w:rPr>
        <w:t>2</w:t>
      </w:r>
      <w:r w:rsidR="00073681" w:rsidRPr="004B0FAF">
        <w:rPr>
          <w:rFonts w:ascii="Arial" w:eastAsia="SimSun" w:hAnsi="Arial" w:cs="Arial"/>
          <w:sz w:val="22"/>
          <w:szCs w:val="22"/>
          <w:lang w:eastAsia="zh-CN"/>
        </w:rPr>
        <w:t>7</w:t>
      </w:r>
      <w:r w:rsidR="009A1723">
        <w:rPr>
          <w:rFonts w:ascii="Arial" w:hAnsi="Arial" w:cs="Arial"/>
          <w:sz w:val="22"/>
          <w:szCs w:val="22"/>
        </w:rPr>
        <w:t>–</w:t>
      </w:r>
      <w:r w:rsidR="003224C6" w:rsidRPr="004B0FAF">
        <w:rPr>
          <w:rFonts w:ascii="Arial" w:eastAsia="SimSun" w:hAnsi="Arial" w:cs="Arial"/>
          <w:sz w:val="22"/>
          <w:szCs w:val="22"/>
          <w:lang w:eastAsia="zh-CN"/>
        </w:rPr>
        <w:t>2</w:t>
      </w:r>
      <w:r w:rsidR="00073681" w:rsidRPr="004B0FAF">
        <w:rPr>
          <w:rFonts w:ascii="Arial" w:eastAsia="SimSun" w:hAnsi="Arial" w:cs="Arial"/>
          <w:sz w:val="22"/>
          <w:szCs w:val="22"/>
          <w:lang w:eastAsia="zh-CN"/>
        </w:rPr>
        <w:t>9</w:t>
      </w:r>
      <w:r w:rsidRPr="004B0FAF">
        <w:rPr>
          <w:rFonts w:ascii="Arial" w:eastAsia="SimSun" w:hAnsi="Arial" w:cs="Arial"/>
          <w:sz w:val="22"/>
          <w:szCs w:val="22"/>
          <w:lang w:eastAsia="zh-CN"/>
        </w:rPr>
        <w:t xml:space="preserve"> April</w:t>
      </w:r>
      <w:r w:rsidRPr="004B0FAF">
        <w:rPr>
          <w:rFonts w:ascii="Arial" w:hAnsi="Arial" w:cs="Arial"/>
          <w:sz w:val="22"/>
          <w:szCs w:val="22"/>
        </w:rPr>
        <w:t xml:space="preserve"> 20</w:t>
      </w:r>
      <w:r w:rsidR="00073681" w:rsidRPr="004B0FAF">
        <w:rPr>
          <w:rFonts w:ascii="Arial" w:eastAsia="SimSun" w:hAnsi="Arial" w:cs="Arial"/>
          <w:sz w:val="22"/>
          <w:szCs w:val="22"/>
          <w:lang w:eastAsia="zh-CN"/>
        </w:rPr>
        <w:t xml:space="preserve">21, </w:t>
      </w:r>
      <w:r w:rsidR="00476E6B">
        <w:rPr>
          <w:rFonts w:ascii="Arial" w:eastAsia="SimSun" w:hAnsi="Arial" w:cs="Arial"/>
          <w:sz w:val="22"/>
          <w:szCs w:val="22"/>
          <w:lang w:eastAsia="zh-CN"/>
        </w:rPr>
        <w:t>Online Session</w:t>
      </w:r>
    </w:p>
    <w:p w14:paraId="43145022" w14:textId="77777777" w:rsidR="003C02A2" w:rsidRPr="004B0FAF" w:rsidRDefault="003C02A2" w:rsidP="003C02A2">
      <w:pPr>
        <w:pStyle w:val="Footer"/>
        <w:adjustRightInd w:val="0"/>
        <w:jc w:val="center"/>
        <w:rPr>
          <w:rFonts w:ascii="Arial" w:hAnsi="Arial" w:cs="Arial"/>
          <w:sz w:val="22"/>
          <w:szCs w:val="22"/>
        </w:rPr>
      </w:pPr>
    </w:p>
    <w:p w14:paraId="7D530329" w14:textId="77777777" w:rsidR="003C02A2" w:rsidRPr="004B0FAF" w:rsidRDefault="003C02A2" w:rsidP="003C02A2">
      <w:pPr>
        <w:pStyle w:val="Footer"/>
        <w:jc w:val="center"/>
        <w:rPr>
          <w:rFonts w:cs="Arial"/>
        </w:rPr>
      </w:pPr>
      <w:r w:rsidRPr="00231D0C">
        <w:rPr>
          <w:rFonts w:cs="Arial"/>
          <w:noProof/>
        </w:rPr>
        <mc:AlternateContent>
          <mc:Choice Requires="wps">
            <w:drawing>
              <wp:anchor distT="0" distB="0" distL="114300" distR="114300" simplePos="0" relativeHeight="251659264" behindDoc="1" locked="0" layoutInCell="1" allowOverlap="1" wp14:anchorId="494D47F7" wp14:editId="34CE9B3C">
                <wp:simplePos x="0" y="0"/>
                <wp:positionH relativeFrom="column">
                  <wp:posOffset>445770</wp:posOffset>
                </wp:positionH>
                <wp:positionV relativeFrom="paragraph">
                  <wp:posOffset>23770</wp:posOffset>
                </wp:positionV>
                <wp:extent cx="5034915" cy="2004060"/>
                <wp:effectExtent l="0" t="0" r="19685" b="27940"/>
                <wp:wrapTight wrapText="bothSides">
                  <wp:wrapPolygon edited="0">
                    <wp:start x="0" y="0"/>
                    <wp:lineTo x="0" y="21627"/>
                    <wp:lineTo x="21575" y="21627"/>
                    <wp:lineTo x="2157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2004060"/>
                        </a:xfrm>
                        <a:prstGeom prst="rect">
                          <a:avLst/>
                        </a:prstGeom>
                        <a:solidFill>
                          <a:srgbClr val="FFFFFF"/>
                        </a:solidFill>
                        <a:ln w="9525">
                          <a:solidFill>
                            <a:srgbClr val="000000"/>
                          </a:solidFill>
                          <a:miter lim="800000"/>
                          <a:headEnd/>
                          <a:tailEnd/>
                        </a:ln>
                      </wps:spPr>
                      <wps:txbx>
                        <w:txbxContent>
                          <w:p w14:paraId="7F259DFF" w14:textId="77777777" w:rsidR="00CB59E3" w:rsidRPr="003C02A2" w:rsidRDefault="00CB59E3" w:rsidP="003C02A2">
                            <w:pPr>
                              <w:pStyle w:val="Footer"/>
                              <w:spacing w:before="240" w:after="240"/>
                              <w:jc w:val="center"/>
                              <w:rPr>
                                <w:rFonts w:ascii="Arial" w:hAnsi="Arial" w:cs="Arial"/>
                                <w:b/>
                                <w:bCs/>
                                <w:sz w:val="22"/>
                                <w:szCs w:val="22"/>
                              </w:rPr>
                            </w:pPr>
                            <w:r w:rsidRPr="003C02A2">
                              <w:rPr>
                                <w:rFonts w:ascii="Arial" w:hAnsi="Arial" w:cs="Arial"/>
                                <w:b/>
                                <w:bCs/>
                                <w:sz w:val="22"/>
                                <w:szCs w:val="22"/>
                              </w:rPr>
                              <w:t>EXECUTIVE SUMMARY</w:t>
                            </w:r>
                          </w:p>
                          <w:p w14:paraId="612B3E30" w14:textId="77777777" w:rsidR="00CB59E3" w:rsidRPr="003C02A2" w:rsidRDefault="00CB59E3" w:rsidP="003C02A2">
                            <w:pPr>
                              <w:pStyle w:val="Marge"/>
                              <w:tabs>
                                <w:tab w:val="clear" w:pos="567"/>
                              </w:tabs>
                              <w:ind w:firstLine="720"/>
                              <w:rPr>
                                <w:rFonts w:eastAsia="Arial Unicode MS" w:cs="Arial"/>
                                <w:szCs w:val="22"/>
                                <w:lang w:val="en-US"/>
                              </w:rPr>
                            </w:pPr>
                            <w:r w:rsidRPr="003C02A2">
                              <w:rPr>
                                <w:rFonts w:eastAsia="Arial Unicode MS" w:cs="Arial"/>
                                <w:szCs w:val="22"/>
                                <w:lang w:val="en-US"/>
                              </w:rPr>
                              <w:t>In accordance with Rule of Procedure 48.3, WESTPAC, as a primary Subsidiary Body of IOC, is required to report to a Governing Body on its sessions.</w:t>
                            </w:r>
                          </w:p>
                          <w:p w14:paraId="05F149E7" w14:textId="52E29E60" w:rsidR="00C76272" w:rsidRDefault="00CB59E3" w:rsidP="00C76272">
                            <w:pPr>
                              <w:pStyle w:val="Marge"/>
                              <w:tabs>
                                <w:tab w:val="clear" w:pos="567"/>
                              </w:tabs>
                              <w:spacing w:after="0"/>
                              <w:ind w:firstLine="720"/>
                              <w:rPr>
                                <w:rFonts w:eastAsia="Arial Unicode MS" w:cs="Arial"/>
                                <w:szCs w:val="22"/>
                                <w:lang w:val="en-US"/>
                              </w:rPr>
                            </w:pPr>
                            <w:r w:rsidRPr="003C02A2">
                              <w:rPr>
                                <w:rFonts w:eastAsia="Arial Unicode MS" w:cs="Arial"/>
                                <w:szCs w:val="22"/>
                                <w:lang w:val="en-US"/>
                              </w:rPr>
                              <w:t xml:space="preserve">The IOC Assembly at its </w:t>
                            </w:r>
                            <w:r>
                              <w:rPr>
                                <w:rFonts w:eastAsia="Arial Unicode MS" w:cs="Arial"/>
                                <w:szCs w:val="22"/>
                                <w:lang w:val="en-US" w:eastAsia="zh-CN"/>
                              </w:rPr>
                              <w:t>Thirt</w:t>
                            </w:r>
                            <w:r w:rsidR="00A036B6">
                              <w:rPr>
                                <w:rFonts w:eastAsia="Arial Unicode MS" w:cs="Arial"/>
                                <w:szCs w:val="22"/>
                                <w:lang w:val="en-US" w:eastAsia="zh-CN"/>
                              </w:rPr>
                              <w:t>y-first</w:t>
                            </w:r>
                            <w:r w:rsidRPr="003C02A2">
                              <w:rPr>
                                <w:rFonts w:eastAsia="Arial Unicode MS" w:cs="Arial"/>
                                <w:szCs w:val="22"/>
                                <w:lang w:val="en-US"/>
                              </w:rPr>
                              <w:t xml:space="preserve"> </w:t>
                            </w:r>
                            <w:r w:rsidR="00A036B6">
                              <w:rPr>
                                <w:rFonts w:eastAsia="Arial Unicode MS" w:cs="Arial"/>
                                <w:szCs w:val="22"/>
                                <w:lang w:val="en-US"/>
                              </w:rPr>
                              <w:t>s</w:t>
                            </w:r>
                            <w:r w:rsidRPr="003C02A2">
                              <w:rPr>
                                <w:rFonts w:eastAsia="Arial Unicode MS" w:cs="Arial"/>
                                <w:szCs w:val="22"/>
                                <w:lang w:val="en-US"/>
                              </w:rPr>
                              <w:t xml:space="preserve">ession will be invited to consider this Executive Summary. For more detailed information on this session, please refer to the Summary Report of the </w:t>
                            </w:r>
                            <w:r>
                              <w:rPr>
                                <w:rFonts w:eastAsia="Arial Unicode MS" w:cs="Arial"/>
                                <w:szCs w:val="22"/>
                                <w:lang w:val="en-US" w:eastAsia="zh-CN"/>
                              </w:rPr>
                              <w:t>Thirteenth</w:t>
                            </w:r>
                            <w:r w:rsidRPr="003C02A2">
                              <w:rPr>
                                <w:rFonts w:eastAsia="Arial Unicode MS" w:cs="Arial"/>
                                <w:szCs w:val="22"/>
                                <w:lang w:val="en-US"/>
                              </w:rPr>
                              <w:t xml:space="preserve"> Intergovernmental Session of WESTPAC at </w:t>
                            </w:r>
                            <w:hyperlink r:id="rId8" w:history="1">
                              <w:r w:rsidR="00C76272" w:rsidRPr="00536930">
                                <w:rPr>
                                  <w:rStyle w:val="Hyperlink"/>
                                  <w:rFonts w:eastAsia="Arial Unicode MS" w:cs="Arial"/>
                                  <w:szCs w:val="22"/>
                                  <w:lang w:val="en-US"/>
                                </w:rPr>
                                <w:t>https://ioc-westpac.org</w:t>
                              </w:r>
                            </w:hyperlink>
                          </w:p>
                          <w:p w14:paraId="19821249" w14:textId="77777777" w:rsidR="00C76272" w:rsidRPr="003C02A2" w:rsidRDefault="00C76272" w:rsidP="00C76272">
                            <w:pPr>
                              <w:pStyle w:val="Marge"/>
                              <w:tabs>
                                <w:tab w:val="clear" w:pos="567"/>
                              </w:tabs>
                              <w:spacing w:after="0"/>
                              <w:ind w:firstLine="720"/>
                              <w:rPr>
                                <w:rFonts w:eastAsia="Arial Unicode MS" w:cs="Arial"/>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D47F7" id="_x0000_t202" coordsize="21600,21600" o:spt="202" path="m,l,21600r21600,l21600,xe">
                <v:stroke joinstyle="miter"/>
                <v:path gradientshapeok="t" o:connecttype="rect"/>
              </v:shapetype>
              <v:shape id="Text Box 2" o:spid="_x0000_s1026" type="#_x0000_t202" style="position:absolute;left:0;text-align:left;margin-left:35.1pt;margin-top:1.85pt;width:396.45pt;height:15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">
                <v:textbox>
                  <w:txbxContent>
                    <w:p w14:paraId="7F259DFF" w14:textId="77777777" w:rsidR="00CB59E3" w:rsidRPr="003C02A2" w:rsidRDefault="00CB59E3" w:rsidP="003C02A2">
                      <w:pPr>
                        <w:pStyle w:val="Footer"/>
                        <w:spacing w:before="240" w:after="240"/>
                        <w:jc w:val="center"/>
                        <w:rPr>
                          <w:rFonts w:ascii="Arial" w:hAnsi="Arial" w:cs="Arial"/>
                          <w:b/>
                          <w:bCs/>
                          <w:sz w:val="22"/>
                          <w:szCs w:val="22"/>
                        </w:rPr>
                      </w:pPr>
                      <w:r w:rsidRPr="003C02A2">
                        <w:rPr>
                          <w:rFonts w:ascii="Arial" w:hAnsi="Arial" w:cs="Arial"/>
                          <w:b/>
                          <w:bCs/>
                          <w:sz w:val="22"/>
                          <w:szCs w:val="22"/>
                        </w:rPr>
                        <w:t>EXECUTIVE SUMMARY</w:t>
                      </w:r>
                    </w:p>
                    <w:p w14:paraId="612B3E30" w14:textId="77777777" w:rsidR="00CB59E3" w:rsidRPr="003C02A2" w:rsidRDefault="00CB59E3" w:rsidP="003C02A2">
                      <w:pPr>
                        <w:pStyle w:val="Marge"/>
                        <w:tabs>
                          <w:tab w:val="clear" w:pos="567"/>
                        </w:tabs>
                        <w:ind w:firstLine="720"/>
                        <w:rPr>
                          <w:rFonts w:eastAsia="Arial Unicode MS" w:cs="Arial"/>
                          <w:szCs w:val="22"/>
                          <w:lang w:val="en-US"/>
                        </w:rPr>
                      </w:pPr>
                      <w:r w:rsidRPr="003C02A2">
                        <w:rPr>
                          <w:rFonts w:eastAsia="Arial Unicode MS" w:cs="Arial"/>
                          <w:szCs w:val="22"/>
                          <w:lang w:val="en-US"/>
                        </w:rPr>
                        <w:t>In accordance with Rule of Procedure 48.3, WESTPAC, as a primary Subsidiary Body of IOC, is required to report to a Governing Body on its sessions.</w:t>
                      </w:r>
                    </w:p>
                    <w:p w14:paraId="05F149E7" w14:textId="52E29E60" w:rsidR="00C76272" w:rsidRDefault="00CB59E3" w:rsidP="00C76272">
                      <w:pPr>
                        <w:pStyle w:val="Marge"/>
                        <w:tabs>
                          <w:tab w:val="clear" w:pos="567"/>
                        </w:tabs>
                        <w:spacing w:after="0"/>
                        <w:ind w:firstLine="720"/>
                        <w:rPr>
                          <w:rFonts w:eastAsia="Arial Unicode MS" w:cs="Arial"/>
                          <w:szCs w:val="22"/>
                          <w:lang w:val="en-US"/>
                        </w:rPr>
                      </w:pPr>
                      <w:r w:rsidRPr="003C02A2">
                        <w:rPr>
                          <w:rFonts w:eastAsia="Arial Unicode MS" w:cs="Arial"/>
                          <w:szCs w:val="22"/>
                          <w:lang w:val="en-US"/>
                        </w:rPr>
                        <w:t xml:space="preserve">The IOC Assembly at its </w:t>
                      </w:r>
                      <w:r>
                        <w:rPr>
                          <w:rFonts w:eastAsia="Arial Unicode MS" w:cs="Arial"/>
                          <w:szCs w:val="22"/>
                          <w:lang w:val="en-US" w:eastAsia="zh-CN"/>
                        </w:rPr>
                        <w:t>Thirt</w:t>
                      </w:r>
                      <w:r w:rsidR="00A036B6">
                        <w:rPr>
                          <w:rFonts w:eastAsia="Arial Unicode MS" w:cs="Arial"/>
                          <w:szCs w:val="22"/>
                          <w:lang w:val="en-US" w:eastAsia="zh-CN"/>
                        </w:rPr>
                        <w:t>y-first</w:t>
                      </w:r>
                      <w:r w:rsidRPr="003C02A2">
                        <w:rPr>
                          <w:rFonts w:eastAsia="Arial Unicode MS" w:cs="Arial"/>
                          <w:szCs w:val="22"/>
                          <w:lang w:val="en-US"/>
                        </w:rPr>
                        <w:t xml:space="preserve"> </w:t>
                      </w:r>
                      <w:r w:rsidR="00A036B6">
                        <w:rPr>
                          <w:rFonts w:eastAsia="Arial Unicode MS" w:cs="Arial"/>
                          <w:szCs w:val="22"/>
                          <w:lang w:val="en-US"/>
                        </w:rPr>
                        <w:t>s</w:t>
                      </w:r>
                      <w:r w:rsidRPr="003C02A2">
                        <w:rPr>
                          <w:rFonts w:eastAsia="Arial Unicode MS" w:cs="Arial"/>
                          <w:szCs w:val="22"/>
                          <w:lang w:val="en-US"/>
                        </w:rPr>
                        <w:t xml:space="preserve">ession will be invited to consider this Executive Summary. For more detailed information on this session, please refer to the Summary Report of the </w:t>
                      </w:r>
                      <w:r>
                        <w:rPr>
                          <w:rFonts w:eastAsia="Arial Unicode MS" w:cs="Arial"/>
                          <w:szCs w:val="22"/>
                          <w:lang w:val="en-US" w:eastAsia="zh-CN"/>
                        </w:rPr>
                        <w:t>Thirteenth</w:t>
                      </w:r>
                      <w:r w:rsidRPr="003C02A2">
                        <w:rPr>
                          <w:rFonts w:eastAsia="Arial Unicode MS" w:cs="Arial"/>
                          <w:szCs w:val="22"/>
                          <w:lang w:val="en-US"/>
                        </w:rPr>
                        <w:t xml:space="preserve"> Intergovernmental Session of WESTPAC at </w:t>
                      </w:r>
                      <w:hyperlink r:id="rId9" w:history="1">
                        <w:r w:rsidR="00C76272" w:rsidRPr="00536930">
                          <w:rPr>
                            <w:rStyle w:val="Hyperlink"/>
                            <w:rFonts w:eastAsia="Arial Unicode MS" w:cs="Arial"/>
                            <w:szCs w:val="22"/>
                            <w:lang w:val="en-US"/>
                          </w:rPr>
                          <w:t>https://ioc-westpac.org</w:t>
                        </w:r>
                      </w:hyperlink>
                    </w:p>
                    <w:p w14:paraId="19821249" w14:textId="77777777" w:rsidR="00C76272" w:rsidRPr="003C02A2" w:rsidRDefault="00C76272" w:rsidP="00C76272">
                      <w:pPr>
                        <w:pStyle w:val="Marge"/>
                        <w:tabs>
                          <w:tab w:val="clear" w:pos="567"/>
                        </w:tabs>
                        <w:spacing w:after="0"/>
                        <w:ind w:firstLine="720"/>
                        <w:rPr>
                          <w:rFonts w:eastAsia="Arial Unicode MS" w:cs="Arial"/>
                          <w:szCs w:val="22"/>
                          <w:lang w:val="en-US"/>
                        </w:rPr>
                      </w:pPr>
                    </w:p>
                  </w:txbxContent>
                </v:textbox>
                <w10:wrap type="tight"/>
              </v:shape>
            </w:pict>
          </mc:Fallback>
        </mc:AlternateContent>
      </w:r>
    </w:p>
    <w:p w14:paraId="74AD41CA" w14:textId="77777777" w:rsidR="003C02A2" w:rsidRPr="004B0FAF" w:rsidRDefault="003C02A2" w:rsidP="003C02A2">
      <w:pPr>
        <w:pStyle w:val="Footer"/>
        <w:jc w:val="both"/>
        <w:rPr>
          <w:rFonts w:ascii="Arial" w:hAnsi="Arial" w:cs="Arial"/>
          <w:sz w:val="22"/>
          <w:szCs w:val="22"/>
        </w:rPr>
      </w:pPr>
    </w:p>
    <w:p w14:paraId="35C1D300" w14:textId="77777777" w:rsidR="003C02A2" w:rsidRPr="00185175" w:rsidRDefault="003C02A2" w:rsidP="003C02A2">
      <w:pPr>
        <w:pStyle w:val="Footer"/>
        <w:jc w:val="both"/>
        <w:rPr>
          <w:rFonts w:ascii="Arial" w:hAnsi="Arial" w:cs="Arial"/>
          <w:b/>
          <w:bCs/>
          <w:sz w:val="22"/>
          <w:szCs w:val="22"/>
        </w:rPr>
      </w:pPr>
    </w:p>
    <w:p w14:paraId="67C88123" w14:textId="77777777" w:rsidR="003C02A2" w:rsidRPr="00185175" w:rsidRDefault="003C02A2" w:rsidP="003C02A2">
      <w:pPr>
        <w:pStyle w:val="Footer"/>
        <w:jc w:val="both"/>
        <w:rPr>
          <w:rFonts w:ascii="Arial" w:hAnsi="Arial" w:cs="Arial"/>
          <w:sz w:val="22"/>
          <w:szCs w:val="22"/>
        </w:rPr>
      </w:pPr>
    </w:p>
    <w:p w14:paraId="120F0943" w14:textId="77777777" w:rsidR="003C02A2" w:rsidRPr="0056519B" w:rsidRDefault="003C02A2" w:rsidP="003C02A2">
      <w:pPr>
        <w:pStyle w:val="Footer"/>
        <w:jc w:val="both"/>
        <w:rPr>
          <w:rFonts w:ascii="Arial" w:hAnsi="Arial" w:cs="Arial"/>
          <w:sz w:val="22"/>
          <w:szCs w:val="22"/>
        </w:rPr>
      </w:pPr>
    </w:p>
    <w:p w14:paraId="65E3183E" w14:textId="77777777" w:rsidR="003C02A2" w:rsidRPr="0056519B" w:rsidRDefault="003C02A2" w:rsidP="003C02A2">
      <w:pPr>
        <w:pStyle w:val="Footer"/>
        <w:jc w:val="both"/>
        <w:rPr>
          <w:rFonts w:ascii="Arial" w:hAnsi="Arial" w:cs="Arial"/>
          <w:sz w:val="22"/>
          <w:szCs w:val="22"/>
        </w:rPr>
      </w:pPr>
    </w:p>
    <w:p w14:paraId="5425F89C" w14:textId="77777777" w:rsidR="003C02A2" w:rsidRPr="00F86D99" w:rsidRDefault="003C02A2" w:rsidP="003C02A2">
      <w:pPr>
        <w:pStyle w:val="Footer"/>
        <w:jc w:val="both"/>
        <w:rPr>
          <w:rFonts w:ascii="Arial" w:hAnsi="Arial" w:cs="Arial"/>
          <w:sz w:val="22"/>
          <w:szCs w:val="22"/>
        </w:rPr>
      </w:pPr>
    </w:p>
    <w:p w14:paraId="4FBF5CB3" w14:textId="77777777" w:rsidR="003C02A2" w:rsidRPr="008A53D0" w:rsidRDefault="003C02A2" w:rsidP="003C02A2">
      <w:pPr>
        <w:pStyle w:val="Footer"/>
        <w:jc w:val="both"/>
        <w:rPr>
          <w:rFonts w:ascii="Arial" w:hAnsi="Arial" w:cs="Arial"/>
          <w:sz w:val="22"/>
          <w:szCs w:val="22"/>
        </w:rPr>
      </w:pPr>
    </w:p>
    <w:p w14:paraId="7B542BAC" w14:textId="77777777" w:rsidR="003C02A2" w:rsidRPr="000A0860" w:rsidRDefault="003C02A2" w:rsidP="003C02A2">
      <w:pPr>
        <w:pStyle w:val="Footer"/>
        <w:jc w:val="both"/>
        <w:rPr>
          <w:rFonts w:ascii="Arial" w:hAnsi="Arial" w:cs="Arial"/>
          <w:sz w:val="22"/>
          <w:szCs w:val="22"/>
        </w:rPr>
      </w:pPr>
    </w:p>
    <w:p w14:paraId="671C4DDC" w14:textId="77777777" w:rsidR="003C02A2" w:rsidRPr="000A0860" w:rsidRDefault="003C02A2" w:rsidP="003C02A2">
      <w:pPr>
        <w:pStyle w:val="Footer"/>
        <w:jc w:val="both"/>
        <w:rPr>
          <w:rFonts w:ascii="Arial" w:hAnsi="Arial" w:cs="Arial"/>
          <w:sz w:val="22"/>
          <w:szCs w:val="22"/>
        </w:rPr>
      </w:pPr>
    </w:p>
    <w:p w14:paraId="43E3CBCF" w14:textId="77777777" w:rsidR="003C02A2" w:rsidRPr="0080029B" w:rsidRDefault="003C02A2" w:rsidP="003C02A2">
      <w:pPr>
        <w:pStyle w:val="Footer"/>
        <w:jc w:val="both"/>
        <w:rPr>
          <w:rFonts w:ascii="Arial" w:hAnsi="Arial" w:cs="Arial"/>
          <w:sz w:val="22"/>
          <w:szCs w:val="22"/>
        </w:rPr>
      </w:pPr>
    </w:p>
    <w:p w14:paraId="150EAAB4" w14:textId="77777777" w:rsidR="003C02A2" w:rsidRPr="0080029B" w:rsidRDefault="003C02A2" w:rsidP="003C02A2">
      <w:pPr>
        <w:pStyle w:val="Footer"/>
        <w:jc w:val="both"/>
        <w:rPr>
          <w:rFonts w:ascii="Arial" w:hAnsi="Arial" w:cs="Arial"/>
          <w:sz w:val="22"/>
          <w:szCs w:val="22"/>
        </w:rPr>
      </w:pPr>
    </w:p>
    <w:p w14:paraId="6EB78172" w14:textId="77777777" w:rsidR="003C02A2" w:rsidRPr="0080029B" w:rsidRDefault="003C02A2" w:rsidP="003C02A2">
      <w:pPr>
        <w:pStyle w:val="Footer"/>
        <w:jc w:val="both"/>
        <w:rPr>
          <w:rFonts w:ascii="Arial" w:hAnsi="Arial" w:cs="Arial"/>
          <w:sz w:val="22"/>
          <w:szCs w:val="22"/>
        </w:rPr>
      </w:pPr>
    </w:p>
    <w:p w14:paraId="16B77E3F" w14:textId="77777777" w:rsidR="005858A7" w:rsidRPr="00B761E0" w:rsidRDefault="005858A7" w:rsidP="003C02A2">
      <w:pPr>
        <w:pStyle w:val="Footer"/>
        <w:jc w:val="both"/>
        <w:rPr>
          <w:rFonts w:ascii="Arial" w:hAnsi="Arial" w:cs="Arial"/>
          <w:sz w:val="22"/>
          <w:szCs w:val="22"/>
        </w:rPr>
      </w:pPr>
    </w:p>
    <w:p w14:paraId="1708B3C8" w14:textId="41643784" w:rsidR="00DF49F6" w:rsidRPr="004B0FAF" w:rsidRDefault="00746DEA" w:rsidP="00FE27D3">
      <w:pPr>
        <w:pStyle w:val="COI"/>
        <w:numPr>
          <w:ilvl w:val="0"/>
          <w:numId w:val="1"/>
        </w:numPr>
        <w:tabs>
          <w:tab w:val="left" w:pos="720"/>
        </w:tabs>
        <w:ind w:left="0"/>
        <w:rPr>
          <w:rFonts w:ascii="Arial" w:hAnsi="Arial" w:cs="Arial"/>
          <w:sz w:val="22"/>
          <w:szCs w:val="22"/>
          <w:lang w:val="en-US"/>
        </w:rPr>
      </w:pPr>
      <w:r w:rsidRPr="00B761E0">
        <w:rPr>
          <w:rFonts w:ascii="Arial" w:hAnsi="Arial" w:cs="Arial"/>
          <w:sz w:val="22"/>
          <w:szCs w:val="22"/>
          <w:lang w:val="en-US"/>
        </w:rPr>
        <w:tab/>
      </w:r>
      <w:r w:rsidR="00635801" w:rsidRPr="00231D0C">
        <w:rPr>
          <w:rFonts w:ascii="Arial" w:hAnsi="Arial" w:cs="Arial"/>
          <w:sz w:val="22"/>
          <w:szCs w:val="22"/>
          <w:lang w:val="en-US"/>
        </w:rPr>
        <w:t>The Thirteenth</w:t>
      </w:r>
      <w:r w:rsidR="00095188" w:rsidRPr="00231D0C">
        <w:rPr>
          <w:rFonts w:ascii="Arial" w:hAnsi="Arial" w:cs="Arial"/>
          <w:sz w:val="22"/>
          <w:szCs w:val="22"/>
          <w:lang w:val="en-US"/>
        </w:rPr>
        <w:t xml:space="preserve"> Intergovernmental Session of the IOC Sub-Commission for the Western Pacific (WESTPAC</w:t>
      </w:r>
      <w:r w:rsidR="00742908">
        <w:rPr>
          <w:rFonts w:ascii="Arial" w:hAnsi="Arial" w:cs="Arial"/>
          <w:sz w:val="22"/>
          <w:szCs w:val="22"/>
          <w:lang w:val="en-US"/>
        </w:rPr>
        <w:t>-XIII</w:t>
      </w:r>
      <w:r w:rsidR="00095188" w:rsidRPr="00231D0C">
        <w:rPr>
          <w:rFonts w:ascii="Arial" w:hAnsi="Arial" w:cs="Arial"/>
          <w:sz w:val="22"/>
          <w:szCs w:val="22"/>
          <w:lang w:val="en-US"/>
        </w:rPr>
        <w:t>) was held</w:t>
      </w:r>
      <w:r w:rsidR="000E633F" w:rsidRPr="00231D0C">
        <w:rPr>
          <w:rFonts w:ascii="Arial" w:hAnsi="Arial" w:cs="Arial"/>
          <w:sz w:val="22"/>
          <w:szCs w:val="22"/>
          <w:lang w:val="en-US"/>
        </w:rPr>
        <w:t xml:space="preserve"> vi</w:t>
      </w:r>
      <w:r w:rsidR="00DF49F6" w:rsidRPr="00231D0C">
        <w:rPr>
          <w:rFonts w:ascii="Arial" w:hAnsi="Arial" w:cs="Arial"/>
          <w:sz w:val="22"/>
          <w:szCs w:val="22"/>
          <w:lang w:val="en-US"/>
        </w:rPr>
        <w:t>r</w:t>
      </w:r>
      <w:r w:rsidR="000E633F" w:rsidRPr="00231D0C">
        <w:rPr>
          <w:rFonts w:ascii="Arial" w:hAnsi="Arial" w:cs="Arial"/>
          <w:sz w:val="22"/>
          <w:szCs w:val="22"/>
          <w:lang w:val="en-US"/>
        </w:rPr>
        <w:t>tually</w:t>
      </w:r>
      <w:r w:rsidR="00095188" w:rsidRPr="00231D0C">
        <w:rPr>
          <w:rFonts w:ascii="Arial" w:hAnsi="Arial" w:cs="Arial"/>
          <w:sz w:val="22"/>
          <w:szCs w:val="22"/>
          <w:lang w:val="en-US"/>
        </w:rPr>
        <w:t xml:space="preserve"> from 2</w:t>
      </w:r>
      <w:r w:rsidR="00716920" w:rsidRPr="00231D0C">
        <w:rPr>
          <w:rFonts w:ascii="Arial" w:hAnsi="Arial" w:cs="Arial"/>
          <w:sz w:val="22"/>
          <w:szCs w:val="22"/>
          <w:lang w:val="en-US"/>
        </w:rPr>
        <w:t>7</w:t>
      </w:r>
      <w:r w:rsidR="00476E6B">
        <w:rPr>
          <w:rFonts w:ascii="Arial" w:hAnsi="Arial" w:cs="Arial"/>
          <w:sz w:val="22"/>
          <w:szCs w:val="22"/>
          <w:lang w:val="en-US"/>
        </w:rPr>
        <w:t xml:space="preserve"> to </w:t>
      </w:r>
      <w:r w:rsidR="00716920" w:rsidRPr="00231D0C">
        <w:rPr>
          <w:rFonts w:ascii="Arial" w:hAnsi="Arial" w:cs="Arial"/>
          <w:sz w:val="22"/>
          <w:szCs w:val="22"/>
          <w:lang w:val="en-US"/>
        </w:rPr>
        <w:t>29 April 2021</w:t>
      </w:r>
      <w:r w:rsidR="00095188" w:rsidRPr="00231D0C">
        <w:rPr>
          <w:rFonts w:ascii="Arial" w:hAnsi="Arial" w:cs="Arial"/>
          <w:sz w:val="22"/>
          <w:szCs w:val="22"/>
          <w:lang w:val="en-US"/>
        </w:rPr>
        <w:t xml:space="preserve"> with the Agenda given </w:t>
      </w:r>
      <w:r w:rsidR="00095188" w:rsidRPr="00231D0C">
        <w:rPr>
          <w:rFonts w:ascii="Arial" w:hAnsi="Arial" w:cs="Arial"/>
          <w:b/>
          <w:bCs/>
          <w:sz w:val="22"/>
          <w:szCs w:val="22"/>
          <w:lang w:val="en-US"/>
        </w:rPr>
        <w:t>in Annex I</w:t>
      </w:r>
      <w:r w:rsidR="00095188" w:rsidRPr="00231D0C">
        <w:rPr>
          <w:rFonts w:ascii="Arial" w:hAnsi="Arial" w:cs="Arial"/>
          <w:sz w:val="22"/>
          <w:szCs w:val="22"/>
          <w:lang w:val="en-US"/>
        </w:rPr>
        <w:t>.</w:t>
      </w:r>
      <w:r w:rsidR="004B606D" w:rsidRPr="00231D0C">
        <w:rPr>
          <w:rFonts w:ascii="Arial" w:hAnsi="Arial" w:cs="Arial"/>
          <w:sz w:val="22"/>
          <w:szCs w:val="22"/>
          <w:lang w:val="en-US"/>
        </w:rPr>
        <w:t xml:space="preserve"> </w:t>
      </w:r>
      <w:r w:rsidR="00095188" w:rsidRPr="00231D0C">
        <w:rPr>
          <w:rFonts w:ascii="Arial" w:hAnsi="Arial" w:cs="Arial"/>
          <w:sz w:val="22"/>
          <w:szCs w:val="22"/>
          <w:lang w:val="en-US"/>
        </w:rPr>
        <w:t xml:space="preserve">The </w:t>
      </w:r>
      <w:r w:rsidR="00624632" w:rsidRPr="00231D0C">
        <w:rPr>
          <w:rFonts w:ascii="Arial" w:hAnsi="Arial" w:cs="Arial"/>
          <w:sz w:val="22"/>
          <w:szCs w:val="22"/>
          <w:lang w:val="en-US"/>
        </w:rPr>
        <w:t>s</w:t>
      </w:r>
      <w:r w:rsidR="00095188" w:rsidRPr="00231D0C">
        <w:rPr>
          <w:rFonts w:ascii="Arial" w:hAnsi="Arial" w:cs="Arial"/>
          <w:sz w:val="22"/>
          <w:szCs w:val="22"/>
          <w:lang w:val="en-US"/>
        </w:rPr>
        <w:t xml:space="preserve">ession was hosted by the Government of </w:t>
      </w:r>
      <w:r w:rsidR="000C2FC7" w:rsidRPr="00231D0C">
        <w:rPr>
          <w:rFonts w:ascii="Arial" w:hAnsi="Arial" w:cs="Arial"/>
          <w:sz w:val="22"/>
          <w:szCs w:val="22"/>
          <w:lang w:val="en-US"/>
        </w:rPr>
        <w:t xml:space="preserve">the </w:t>
      </w:r>
      <w:r w:rsidR="00716920" w:rsidRPr="00231D0C">
        <w:rPr>
          <w:rFonts w:ascii="Arial" w:hAnsi="Arial" w:cs="Arial"/>
          <w:sz w:val="22"/>
          <w:szCs w:val="22"/>
          <w:lang w:val="en-US"/>
        </w:rPr>
        <w:t>People’s Republic of Bangladesh</w:t>
      </w:r>
      <w:r w:rsidR="00C04B01">
        <w:rPr>
          <w:rFonts w:ascii="Arial" w:hAnsi="Arial" w:cs="Arial"/>
          <w:sz w:val="22"/>
          <w:szCs w:val="22"/>
          <w:lang w:val="en-US"/>
        </w:rPr>
        <w:t xml:space="preserve">, and </w:t>
      </w:r>
      <w:r w:rsidR="00624632" w:rsidRPr="00231D0C">
        <w:rPr>
          <w:rFonts w:ascii="Arial" w:hAnsi="Arial" w:cs="Arial"/>
          <w:sz w:val="22"/>
          <w:szCs w:val="22"/>
          <w:lang w:val="en-US"/>
        </w:rPr>
        <w:t>attended by</w:t>
      </w:r>
      <w:r w:rsidR="00095188" w:rsidRPr="00231D0C">
        <w:rPr>
          <w:rFonts w:ascii="Arial" w:hAnsi="Arial" w:cs="Arial"/>
          <w:sz w:val="22"/>
          <w:szCs w:val="22"/>
          <w:lang w:val="en-US"/>
        </w:rPr>
        <w:t xml:space="preserve"> </w:t>
      </w:r>
      <w:r w:rsidR="00A036B6" w:rsidRPr="00231D0C">
        <w:rPr>
          <w:rFonts w:ascii="Arial" w:hAnsi="Arial" w:cs="Arial"/>
          <w:sz w:val="22"/>
          <w:szCs w:val="22"/>
          <w:lang w:val="en-US"/>
        </w:rPr>
        <w:t>more than</w:t>
      </w:r>
      <w:r w:rsidR="00095188" w:rsidRPr="00231D0C">
        <w:rPr>
          <w:rFonts w:ascii="Arial" w:hAnsi="Arial" w:cs="Arial"/>
          <w:sz w:val="22"/>
          <w:szCs w:val="22"/>
          <w:lang w:val="en-US"/>
        </w:rPr>
        <w:t xml:space="preserve"> 1</w:t>
      </w:r>
      <w:r w:rsidR="00A036B6" w:rsidRPr="00231D0C">
        <w:rPr>
          <w:rFonts w:ascii="Arial" w:hAnsi="Arial" w:cs="Arial"/>
          <w:sz w:val="22"/>
          <w:szCs w:val="22"/>
          <w:lang w:val="en-US"/>
        </w:rPr>
        <w:t>2</w:t>
      </w:r>
      <w:r w:rsidR="00095188" w:rsidRPr="00231D0C">
        <w:rPr>
          <w:rFonts w:ascii="Arial" w:hAnsi="Arial" w:cs="Arial"/>
          <w:sz w:val="22"/>
          <w:szCs w:val="22"/>
          <w:lang w:val="en-US"/>
        </w:rPr>
        <w:t xml:space="preserve">0 delegates from </w:t>
      </w:r>
      <w:r w:rsidR="00716920" w:rsidRPr="00231D0C">
        <w:rPr>
          <w:rFonts w:ascii="Arial" w:hAnsi="Arial" w:cs="Arial"/>
          <w:sz w:val="22"/>
          <w:szCs w:val="22"/>
          <w:lang w:val="en-US"/>
        </w:rPr>
        <w:t>13</w:t>
      </w:r>
      <w:r w:rsidR="00624632" w:rsidRPr="00231D0C">
        <w:rPr>
          <w:rFonts w:ascii="Arial" w:hAnsi="Arial" w:cs="Arial"/>
          <w:sz w:val="22"/>
          <w:szCs w:val="22"/>
          <w:lang w:val="en-US"/>
        </w:rPr>
        <w:t xml:space="preserve"> </w:t>
      </w:r>
      <w:r w:rsidR="00095188" w:rsidRPr="00231D0C">
        <w:rPr>
          <w:rFonts w:ascii="Arial" w:hAnsi="Arial" w:cs="Arial"/>
          <w:sz w:val="22"/>
          <w:szCs w:val="22"/>
          <w:lang w:val="en-US"/>
        </w:rPr>
        <w:t xml:space="preserve">Member States in the Western Pacific and its adjacent </w:t>
      </w:r>
      <w:r w:rsidR="00A036B6" w:rsidRPr="00231D0C">
        <w:rPr>
          <w:rFonts w:ascii="Arial" w:hAnsi="Arial" w:cs="Arial"/>
          <w:sz w:val="22"/>
          <w:szCs w:val="22"/>
          <w:lang w:val="en-US"/>
        </w:rPr>
        <w:t>areas</w:t>
      </w:r>
      <w:r w:rsidR="00716920" w:rsidRPr="00231D0C">
        <w:rPr>
          <w:rFonts w:ascii="Arial" w:hAnsi="Arial" w:cs="Arial"/>
          <w:sz w:val="22"/>
          <w:szCs w:val="22"/>
          <w:lang w:val="en-US"/>
        </w:rPr>
        <w:t>.</w:t>
      </w:r>
      <w:r w:rsidR="00A036B6" w:rsidRPr="00231D0C">
        <w:rPr>
          <w:lang w:val="en-US"/>
        </w:rPr>
        <w:t xml:space="preserve"> </w:t>
      </w:r>
      <w:r w:rsidR="00A036B6" w:rsidRPr="00231D0C">
        <w:rPr>
          <w:rFonts w:ascii="Arial" w:hAnsi="Arial" w:cs="Arial"/>
          <w:sz w:val="22"/>
          <w:szCs w:val="22"/>
          <w:lang w:val="en-US"/>
        </w:rPr>
        <w:t xml:space="preserve">The Foreign Minister of Bangladesh, IOC Executive Secretary and Assistant Director General of UNESCO, and Chairperson </w:t>
      </w:r>
      <w:r w:rsidR="00A036B6" w:rsidRPr="004B0FAF">
        <w:rPr>
          <w:rFonts w:ascii="Arial" w:hAnsi="Arial" w:cs="Arial"/>
          <w:sz w:val="22"/>
          <w:szCs w:val="22"/>
          <w:lang w:val="en-US"/>
        </w:rPr>
        <w:t xml:space="preserve">of the Sub-Commission </w:t>
      </w:r>
      <w:r w:rsidR="00A036B6" w:rsidRPr="00231D0C">
        <w:rPr>
          <w:rFonts w:ascii="Arial" w:hAnsi="Arial" w:cs="Arial"/>
          <w:sz w:val="22"/>
          <w:szCs w:val="22"/>
          <w:lang w:val="en-US"/>
        </w:rPr>
        <w:t>addressed the opening</w:t>
      </w:r>
      <w:r w:rsidR="00A036B6" w:rsidRPr="004B0FAF">
        <w:rPr>
          <w:rFonts w:ascii="Arial" w:hAnsi="Arial" w:cs="Arial"/>
          <w:sz w:val="22"/>
          <w:szCs w:val="22"/>
          <w:lang w:val="en-US"/>
        </w:rPr>
        <w:t>.</w:t>
      </w:r>
    </w:p>
    <w:p w14:paraId="55109D11" w14:textId="62C4993A" w:rsidR="00DD0AE3" w:rsidRPr="00231D0C" w:rsidRDefault="00746DEA" w:rsidP="00231D0C">
      <w:pPr>
        <w:pStyle w:val="COI"/>
        <w:numPr>
          <w:ilvl w:val="0"/>
          <w:numId w:val="1"/>
        </w:numPr>
        <w:tabs>
          <w:tab w:val="left" w:pos="720"/>
        </w:tabs>
        <w:ind w:left="0"/>
        <w:rPr>
          <w:rFonts w:ascii="Arial" w:hAnsi="Arial" w:cs="Arial"/>
          <w:sz w:val="22"/>
          <w:szCs w:val="22"/>
          <w:lang w:val="en-US"/>
        </w:rPr>
      </w:pPr>
      <w:r w:rsidRPr="00231D0C">
        <w:rPr>
          <w:rFonts w:ascii="Arial" w:hAnsi="Arial" w:cs="Arial"/>
          <w:b/>
          <w:sz w:val="22"/>
          <w:szCs w:val="22"/>
          <w:lang w:val="en-US"/>
        </w:rPr>
        <w:tab/>
      </w:r>
      <w:r w:rsidR="00DD0AE3" w:rsidRPr="00231D0C">
        <w:rPr>
          <w:rFonts w:ascii="Arial" w:hAnsi="Arial" w:cs="Arial"/>
          <w:sz w:val="22"/>
          <w:szCs w:val="22"/>
          <w:lang w:val="en-US"/>
        </w:rPr>
        <w:t xml:space="preserve">The </w:t>
      </w:r>
      <w:r w:rsidR="00EE31D8" w:rsidRPr="00231D0C">
        <w:rPr>
          <w:rFonts w:ascii="Arial" w:hAnsi="Arial" w:cs="Arial"/>
          <w:sz w:val="22"/>
          <w:szCs w:val="22"/>
          <w:lang w:val="en-US"/>
        </w:rPr>
        <w:t xml:space="preserve">Sub-Commission convened this </w:t>
      </w:r>
      <w:r w:rsidR="007B3880">
        <w:rPr>
          <w:rFonts w:ascii="Arial" w:hAnsi="Arial" w:cs="Arial"/>
          <w:sz w:val="22"/>
          <w:szCs w:val="22"/>
          <w:lang w:val="en-US"/>
        </w:rPr>
        <w:t>s</w:t>
      </w:r>
      <w:r w:rsidR="00EE31D8" w:rsidRPr="00231D0C">
        <w:rPr>
          <w:rFonts w:ascii="Arial" w:hAnsi="Arial" w:cs="Arial"/>
          <w:sz w:val="22"/>
          <w:szCs w:val="22"/>
          <w:lang w:val="en-US"/>
        </w:rPr>
        <w:t>ession</w:t>
      </w:r>
      <w:r w:rsidR="00DD0AE3" w:rsidRPr="00231D0C">
        <w:rPr>
          <w:rFonts w:ascii="Arial" w:hAnsi="Arial" w:cs="Arial"/>
          <w:sz w:val="22"/>
          <w:szCs w:val="22"/>
          <w:lang w:val="en-US"/>
        </w:rPr>
        <w:t xml:space="preserve"> in the wake of a prolonged global C</w:t>
      </w:r>
      <w:r w:rsidR="001D1F42">
        <w:rPr>
          <w:rFonts w:ascii="Arial" w:hAnsi="Arial" w:cs="Arial"/>
          <w:sz w:val="22"/>
          <w:szCs w:val="22"/>
          <w:lang w:val="en-US"/>
        </w:rPr>
        <w:t>OVID</w:t>
      </w:r>
      <w:r w:rsidR="00DD0AE3" w:rsidRPr="00231D0C">
        <w:rPr>
          <w:rFonts w:ascii="Arial" w:hAnsi="Arial" w:cs="Arial"/>
          <w:sz w:val="22"/>
          <w:szCs w:val="22"/>
          <w:lang w:val="en-US"/>
        </w:rPr>
        <w:t>-19 pandemic and also</w:t>
      </w:r>
      <w:r w:rsidR="00981E1D" w:rsidRPr="00231D0C">
        <w:rPr>
          <w:rFonts w:ascii="Arial" w:hAnsi="Arial" w:cs="Arial"/>
          <w:sz w:val="22"/>
          <w:szCs w:val="22"/>
          <w:lang w:val="en-US"/>
        </w:rPr>
        <w:t xml:space="preserve"> in</w:t>
      </w:r>
      <w:r w:rsidR="00DD0AE3" w:rsidRPr="00231D0C">
        <w:rPr>
          <w:rFonts w:ascii="Arial" w:hAnsi="Arial" w:cs="Arial"/>
          <w:sz w:val="22"/>
          <w:szCs w:val="22"/>
          <w:lang w:val="en-US"/>
        </w:rPr>
        <w:t xml:space="preserve"> the first year of the UN Decade of Ocean Science for Sustainable Development (2021-2030)</w:t>
      </w:r>
      <w:r w:rsidR="00476E6B">
        <w:rPr>
          <w:rFonts w:ascii="Arial" w:hAnsi="Arial" w:cs="Arial"/>
          <w:sz w:val="22"/>
          <w:szCs w:val="22"/>
          <w:lang w:val="en-US"/>
        </w:rPr>
        <w:t xml:space="preserve"> (</w:t>
      </w:r>
      <w:r w:rsidR="00476E6B" w:rsidRPr="00476E6B">
        <w:rPr>
          <w:rFonts w:ascii="Arial" w:hAnsi="Arial" w:cs="Arial"/>
          <w:i/>
          <w:iCs/>
          <w:sz w:val="22"/>
          <w:szCs w:val="22"/>
          <w:lang w:val="en-US"/>
        </w:rPr>
        <w:t>hereinafter referred to as “</w:t>
      </w:r>
      <w:r w:rsidR="009A1723">
        <w:rPr>
          <w:rFonts w:ascii="Arial" w:hAnsi="Arial" w:cs="Arial"/>
          <w:i/>
          <w:iCs/>
          <w:sz w:val="22"/>
          <w:szCs w:val="22"/>
          <w:lang w:val="en-US"/>
        </w:rPr>
        <w:t xml:space="preserve">Ocean </w:t>
      </w:r>
      <w:r w:rsidR="00476E6B" w:rsidRPr="00476E6B">
        <w:rPr>
          <w:rFonts w:ascii="Arial" w:hAnsi="Arial" w:cs="Arial"/>
          <w:i/>
          <w:iCs/>
          <w:sz w:val="22"/>
          <w:szCs w:val="22"/>
          <w:lang w:val="en-US"/>
        </w:rPr>
        <w:t>Decade</w:t>
      </w:r>
      <w:r w:rsidR="00476E6B">
        <w:rPr>
          <w:rFonts w:ascii="Arial" w:hAnsi="Arial" w:cs="Arial"/>
          <w:sz w:val="22"/>
          <w:szCs w:val="22"/>
          <w:lang w:val="en-US"/>
        </w:rPr>
        <w:t>”)</w:t>
      </w:r>
      <w:r w:rsidR="00DD0AE3" w:rsidRPr="00231D0C">
        <w:rPr>
          <w:rFonts w:ascii="Arial" w:hAnsi="Arial" w:cs="Arial"/>
          <w:sz w:val="22"/>
          <w:szCs w:val="22"/>
          <w:lang w:val="en-US"/>
        </w:rPr>
        <w:t>. Thus,</w:t>
      </w:r>
      <w:r w:rsidR="00217FB7" w:rsidRPr="00231D0C">
        <w:rPr>
          <w:rFonts w:ascii="Arial" w:hAnsi="Arial" w:cs="Arial"/>
          <w:sz w:val="22"/>
          <w:szCs w:val="22"/>
          <w:lang w:val="en-US"/>
        </w:rPr>
        <w:t xml:space="preserve"> </w:t>
      </w:r>
      <w:r w:rsidR="00DD0AE3" w:rsidRPr="00231D0C">
        <w:rPr>
          <w:rFonts w:ascii="Arial" w:hAnsi="Arial" w:cs="Arial"/>
          <w:sz w:val="22"/>
          <w:szCs w:val="22"/>
          <w:lang w:val="en-US"/>
        </w:rPr>
        <w:t xml:space="preserve">this </w:t>
      </w:r>
      <w:r w:rsidR="007B3880">
        <w:rPr>
          <w:rFonts w:ascii="Arial" w:hAnsi="Arial" w:cs="Arial"/>
          <w:sz w:val="22"/>
          <w:szCs w:val="22"/>
          <w:lang w:val="en-US"/>
        </w:rPr>
        <w:t>s</w:t>
      </w:r>
      <w:r w:rsidR="00DD0AE3" w:rsidRPr="00231D0C">
        <w:rPr>
          <w:rFonts w:ascii="Arial" w:hAnsi="Arial" w:cs="Arial"/>
          <w:sz w:val="22"/>
          <w:szCs w:val="22"/>
          <w:lang w:val="en-US"/>
        </w:rPr>
        <w:t>ession aimed to review the Sub-Commission’s programme delivery and efficiency</w:t>
      </w:r>
      <w:r w:rsidR="00EE31D8" w:rsidRPr="00231D0C">
        <w:rPr>
          <w:rFonts w:ascii="Arial" w:hAnsi="Arial" w:cs="Arial"/>
          <w:sz w:val="22"/>
          <w:szCs w:val="22"/>
          <w:lang w:val="en-US"/>
        </w:rPr>
        <w:t xml:space="preserve"> despite the pandemic,</w:t>
      </w:r>
      <w:r w:rsidR="00DD0AE3" w:rsidRPr="00231D0C">
        <w:rPr>
          <w:rFonts w:ascii="Arial" w:hAnsi="Arial" w:cs="Arial"/>
          <w:sz w:val="22"/>
          <w:szCs w:val="22"/>
          <w:lang w:val="en-US"/>
        </w:rPr>
        <w:t xml:space="preserve"> deliberate on the engagement </w:t>
      </w:r>
      <w:r w:rsidR="00217FB7" w:rsidRPr="00231D0C">
        <w:rPr>
          <w:rFonts w:ascii="Arial" w:hAnsi="Arial" w:cs="Arial"/>
          <w:sz w:val="22"/>
          <w:szCs w:val="22"/>
          <w:lang w:val="en-US"/>
        </w:rPr>
        <w:t xml:space="preserve">in </w:t>
      </w:r>
      <w:r w:rsidR="00DD0AE3" w:rsidRPr="00231D0C">
        <w:rPr>
          <w:rFonts w:ascii="Arial" w:hAnsi="Arial" w:cs="Arial"/>
          <w:sz w:val="22"/>
          <w:szCs w:val="22"/>
          <w:lang w:val="en-US"/>
        </w:rPr>
        <w:t xml:space="preserve">and contribution to the </w:t>
      </w:r>
      <w:r w:rsidR="00EE31D8" w:rsidRPr="00231D0C">
        <w:rPr>
          <w:rFonts w:ascii="Arial" w:hAnsi="Arial" w:cs="Arial"/>
          <w:sz w:val="22"/>
          <w:szCs w:val="22"/>
          <w:lang w:val="en-US"/>
        </w:rPr>
        <w:t xml:space="preserve">development of the IOC draft Medium-Term Strategy (2022-2029) and the </w:t>
      </w:r>
      <w:r w:rsidR="00DD0AE3" w:rsidRPr="00231D0C">
        <w:rPr>
          <w:rFonts w:ascii="Arial" w:hAnsi="Arial" w:cs="Arial"/>
          <w:sz w:val="22"/>
          <w:szCs w:val="22"/>
          <w:lang w:val="en-US"/>
        </w:rPr>
        <w:t xml:space="preserve">UN Ocean </w:t>
      </w:r>
      <w:r w:rsidR="00476E6B">
        <w:rPr>
          <w:rFonts w:ascii="Arial" w:hAnsi="Arial" w:cs="Arial"/>
          <w:sz w:val="22"/>
          <w:szCs w:val="22"/>
          <w:lang w:val="en-US"/>
        </w:rPr>
        <w:t>Decade</w:t>
      </w:r>
      <w:r w:rsidR="00EE31D8" w:rsidRPr="00231D0C">
        <w:rPr>
          <w:rFonts w:ascii="Arial" w:hAnsi="Arial" w:cs="Arial"/>
          <w:sz w:val="22"/>
          <w:szCs w:val="22"/>
          <w:lang w:val="en-US"/>
        </w:rPr>
        <w:t>. The Sub-Commission finally elected its new officers for the next intersessional period.</w:t>
      </w:r>
    </w:p>
    <w:p w14:paraId="659F8B7C" w14:textId="566E5949" w:rsidR="004932C2" w:rsidRPr="00231D0C" w:rsidRDefault="00746DEA" w:rsidP="00231D0C">
      <w:pPr>
        <w:pStyle w:val="NoSpacing"/>
        <w:numPr>
          <w:ilvl w:val="0"/>
          <w:numId w:val="1"/>
        </w:numPr>
        <w:tabs>
          <w:tab w:val="left" w:pos="720"/>
        </w:tabs>
        <w:snapToGrid w:val="0"/>
        <w:spacing w:after="240" w:line="240" w:lineRule="auto"/>
        <w:ind w:left="0"/>
        <w:jc w:val="both"/>
        <w:rPr>
          <w:rFonts w:ascii="Arial" w:eastAsia="Times New Roman" w:hAnsi="Arial" w:cs="Arial"/>
          <w:snapToGrid w:val="0"/>
          <w:szCs w:val="22"/>
        </w:rPr>
      </w:pPr>
      <w:r w:rsidRPr="004B0FAF">
        <w:rPr>
          <w:rFonts w:ascii="Arial" w:hAnsi="Arial" w:cs="Arial"/>
          <w:b/>
          <w:szCs w:val="22"/>
        </w:rPr>
        <w:tab/>
      </w:r>
      <w:r w:rsidRPr="004B0FAF">
        <w:rPr>
          <w:rFonts w:ascii="Arial" w:eastAsia="Times New Roman" w:hAnsi="Arial" w:cs="Arial"/>
          <w:snapToGrid w:val="0"/>
          <w:szCs w:val="22"/>
        </w:rPr>
        <w:t xml:space="preserve">Throughout the </w:t>
      </w:r>
      <w:r w:rsidR="007B3880">
        <w:rPr>
          <w:rFonts w:ascii="Arial" w:eastAsia="Times New Roman" w:hAnsi="Arial" w:cs="Arial"/>
          <w:snapToGrid w:val="0"/>
          <w:szCs w:val="22"/>
        </w:rPr>
        <w:t>s</w:t>
      </w:r>
      <w:r w:rsidRPr="004B0FAF">
        <w:rPr>
          <w:rFonts w:ascii="Arial" w:eastAsia="Times New Roman" w:hAnsi="Arial" w:cs="Arial"/>
          <w:snapToGrid w:val="0"/>
          <w:szCs w:val="22"/>
        </w:rPr>
        <w:t xml:space="preserve">ession, </w:t>
      </w:r>
      <w:r w:rsidR="00231D0C">
        <w:rPr>
          <w:rFonts w:ascii="Arial" w:eastAsia="Times New Roman" w:hAnsi="Arial" w:cs="Arial"/>
          <w:snapToGrid w:val="0"/>
          <w:szCs w:val="22"/>
        </w:rPr>
        <w:t xml:space="preserve">Member States expressed their </w:t>
      </w:r>
      <w:r w:rsidRPr="004B0FAF">
        <w:rPr>
          <w:rFonts w:ascii="Arial" w:eastAsia="Times New Roman" w:hAnsi="Arial" w:cs="Arial"/>
          <w:snapToGrid w:val="0"/>
          <w:szCs w:val="22"/>
        </w:rPr>
        <w:t xml:space="preserve">overwhelming </w:t>
      </w:r>
      <w:r w:rsidRPr="00185175">
        <w:rPr>
          <w:rFonts w:ascii="Arial" w:eastAsia="Times New Roman" w:hAnsi="Arial" w:cs="Arial"/>
          <w:snapToGrid w:val="0"/>
          <w:szCs w:val="22"/>
        </w:rPr>
        <w:t>support</w:t>
      </w:r>
      <w:r w:rsidR="006B1AF2" w:rsidRPr="0056519B">
        <w:rPr>
          <w:rFonts w:ascii="Arial" w:hAnsi="Arial" w:cs="Arial"/>
          <w:szCs w:val="22"/>
        </w:rPr>
        <w:t xml:space="preserve"> </w:t>
      </w:r>
      <w:r w:rsidRPr="0056519B">
        <w:rPr>
          <w:rFonts w:ascii="Arial" w:eastAsia="Times New Roman" w:hAnsi="Arial" w:cs="Arial"/>
          <w:snapToGrid w:val="0"/>
          <w:szCs w:val="22"/>
        </w:rPr>
        <w:t xml:space="preserve">for the </w:t>
      </w:r>
      <w:r w:rsidR="00CA6806" w:rsidRPr="0056519B">
        <w:rPr>
          <w:rFonts w:ascii="Arial" w:eastAsia="Times New Roman" w:hAnsi="Arial" w:cs="Arial"/>
          <w:snapToGrid w:val="0"/>
          <w:szCs w:val="22"/>
        </w:rPr>
        <w:t xml:space="preserve">continued </w:t>
      </w:r>
      <w:r w:rsidRPr="0056519B">
        <w:rPr>
          <w:rFonts w:ascii="Arial" w:eastAsia="Times New Roman" w:hAnsi="Arial" w:cs="Arial"/>
          <w:snapToGrid w:val="0"/>
          <w:szCs w:val="22"/>
        </w:rPr>
        <w:t xml:space="preserve">efforts </w:t>
      </w:r>
      <w:r w:rsidR="00CA6806" w:rsidRPr="00F86D99">
        <w:rPr>
          <w:rFonts w:ascii="Arial" w:eastAsia="Times New Roman" w:hAnsi="Arial" w:cs="Arial"/>
          <w:snapToGrid w:val="0"/>
          <w:szCs w:val="22"/>
        </w:rPr>
        <w:t xml:space="preserve">of the Sub-Commission </w:t>
      </w:r>
      <w:r w:rsidR="00CA6806" w:rsidRPr="008A53D0">
        <w:rPr>
          <w:rFonts w:ascii="Arial" w:eastAsia="Times New Roman" w:hAnsi="Arial" w:cs="Arial"/>
          <w:snapToGrid w:val="0"/>
          <w:szCs w:val="22"/>
        </w:rPr>
        <w:t xml:space="preserve">in </w:t>
      </w:r>
      <w:r w:rsidR="00CA6806" w:rsidRPr="000A0860">
        <w:rPr>
          <w:rFonts w:ascii="Arial" w:eastAsia="Times New Roman" w:hAnsi="Arial" w:cs="Arial"/>
          <w:snapToGrid w:val="0"/>
          <w:szCs w:val="22"/>
        </w:rPr>
        <w:t>assisting member</w:t>
      </w:r>
      <w:r w:rsidR="00CA6806" w:rsidRPr="00D13EC1">
        <w:rPr>
          <w:rFonts w:ascii="Arial" w:eastAsia="Times New Roman" w:hAnsi="Arial" w:cs="Arial"/>
          <w:snapToGrid w:val="0"/>
          <w:szCs w:val="22"/>
        </w:rPr>
        <w:t xml:space="preserve"> states </w:t>
      </w:r>
      <w:r w:rsidR="00231D0C">
        <w:rPr>
          <w:rFonts w:ascii="Arial" w:eastAsia="Times New Roman" w:hAnsi="Arial" w:cs="Arial"/>
          <w:snapToGrid w:val="0"/>
          <w:szCs w:val="22"/>
        </w:rPr>
        <w:t xml:space="preserve">to </w:t>
      </w:r>
      <w:r w:rsidR="00CA6806" w:rsidRPr="0080029B">
        <w:rPr>
          <w:rFonts w:ascii="Arial" w:eastAsia="Times New Roman" w:hAnsi="Arial" w:cs="Arial"/>
          <w:snapToGrid w:val="0"/>
          <w:szCs w:val="22"/>
        </w:rPr>
        <w:t xml:space="preserve">address their development challenges, and </w:t>
      </w:r>
      <w:r w:rsidR="00CA6806" w:rsidRPr="00B761E0">
        <w:rPr>
          <w:rFonts w:ascii="Arial" w:eastAsia="Times New Roman" w:hAnsi="Arial" w:cs="Arial"/>
          <w:snapToGrid w:val="0"/>
          <w:szCs w:val="22"/>
        </w:rPr>
        <w:t>a leading</w:t>
      </w:r>
      <w:r w:rsidR="00CA6806" w:rsidRPr="0061396E">
        <w:rPr>
          <w:rFonts w:ascii="Arial" w:eastAsia="Times New Roman" w:hAnsi="Arial" w:cs="Arial"/>
          <w:snapToGrid w:val="0"/>
          <w:szCs w:val="22"/>
        </w:rPr>
        <w:t xml:space="preserve"> role that the Sub-Commission has been taking</w:t>
      </w:r>
      <w:r w:rsidR="00CA6806" w:rsidRPr="00C17CAA">
        <w:rPr>
          <w:rFonts w:ascii="Arial" w:eastAsia="Times New Roman" w:hAnsi="Arial" w:cs="Arial"/>
          <w:snapToGrid w:val="0"/>
          <w:szCs w:val="22"/>
        </w:rPr>
        <w:t xml:space="preserve"> in </w:t>
      </w:r>
      <w:r w:rsidR="00CA6806" w:rsidRPr="00261BD2">
        <w:rPr>
          <w:rFonts w:ascii="Arial" w:eastAsia="Times New Roman" w:hAnsi="Arial" w:cs="Arial"/>
          <w:snapToGrid w:val="0"/>
          <w:szCs w:val="22"/>
        </w:rPr>
        <w:t>promoting and mobilizing</w:t>
      </w:r>
      <w:r w:rsidR="00CA6806" w:rsidRPr="000A3269">
        <w:rPr>
          <w:rFonts w:ascii="Arial" w:eastAsia="Times New Roman" w:hAnsi="Arial" w:cs="Arial"/>
          <w:snapToGrid w:val="0"/>
          <w:szCs w:val="22"/>
        </w:rPr>
        <w:t xml:space="preserve"> </w:t>
      </w:r>
      <w:r w:rsidR="00CA6806" w:rsidRPr="000C3E8A">
        <w:rPr>
          <w:rFonts w:ascii="Arial" w:eastAsia="Times New Roman" w:hAnsi="Arial" w:cs="Arial"/>
          <w:snapToGrid w:val="0"/>
          <w:szCs w:val="22"/>
        </w:rPr>
        <w:t>actions</w:t>
      </w:r>
      <w:r w:rsidR="006B1AF2" w:rsidRPr="00CF1C61">
        <w:rPr>
          <w:rFonts w:ascii="Arial" w:hAnsi="Arial" w:cs="Arial"/>
          <w:szCs w:val="22"/>
        </w:rPr>
        <w:t xml:space="preserve"> in the</w:t>
      </w:r>
      <w:r w:rsidR="006B1AF2" w:rsidRPr="002C6BC4">
        <w:rPr>
          <w:rFonts w:ascii="Arial" w:hAnsi="Arial" w:cs="Arial"/>
          <w:szCs w:val="22"/>
        </w:rPr>
        <w:t xml:space="preserve"> </w:t>
      </w:r>
      <w:r w:rsidR="006B1AF2" w:rsidRPr="00EC54A9">
        <w:rPr>
          <w:rFonts w:ascii="Arial" w:hAnsi="Arial" w:cs="Arial"/>
          <w:szCs w:val="22"/>
        </w:rPr>
        <w:t>region</w:t>
      </w:r>
      <w:r w:rsidR="00CA6806" w:rsidRPr="00EF5783">
        <w:rPr>
          <w:rFonts w:ascii="Arial" w:eastAsia="Times New Roman" w:hAnsi="Arial" w:cs="Arial"/>
          <w:snapToGrid w:val="0"/>
          <w:szCs w:val="22"/>
        </w:rPr>
        <w:t xml:space="preserve"> for the </w:t>
      </w:r>
      <w:r w:rsidR="009A1723">
        <w:rPr>
          <w:rFonts w:ascii="Arial" w:eastAsia="Times New Roman" w:hAnsi="Arial" w:cs="Arial"/>
          <w:snapToGrid w:val="0"/>
          <w:szCs w:val="22"/>
        </w:rPr>
        <w:t>Ocean</w:t>
      </w:r>
      <w:r w:rsidR="00CA6806" w:rsidRPr="00EF5783">
        <w:rPr>
          <w:rFonts w:ascii="Arial" w:eastAsia="Times New Roman" w:hAnsi="Arial" w:cs="Arial"/>
          <w:snapToGrid w:val="0"/>
          <w:szCs w:val="22"/>
        </w:rPr>
        <w:t xml:space="preserve"> De</w:t>
      </w:r>
      <w:r w:rsidR="00CA6806" w:rsidRPr="006113FC">
        <w:rPr>
          <w:rFonts w:ascii="Arial" w:eastAsia="Times New Roman" w:hAnsi="Arial" w:cs="Arial"/>
          <w:snapToGrid w:val="0"/>
          <w:szCs w:val="22"/>
        </w:rPr>
        <w:t>cade</w:t>
      </w:r>
      <w:r w:rsidR="00CA6806" w:rsidRPr="0099344C">
        <w:rPr>
          <w:rFonts w:ascii="Arial" w:eastAsia="Times New Roman" w:hAnsi="Arial" w:cs="Arial"/>
          <w:snapToGrid w:val="0"/>
          <w:szCs w:val="22"/>
        </w:rPr>
        <w:t xml:space="preserve">. </w:t>
      </w:r>
      <w:r w:rsidR="00CA6806" w:rsidRPr="00231D0C">
        <w:rPr>
          <w:rFonts w:ascii="Arial" w:hAnsi="Arial" w:cs="Arial"/>
          <w:szCs w:val="22"/>
        </w:rPr>
        <w:t xml:space="preserve">The achievements of </w:t>
      </w:r>
      <w:r w:rsidR="006B1AF2" w:rsidRPr="004B0FAF">
        <w:rPr>
          <w:rFonts w:ascii="Arial" w:hAnsi="Arial" w:cs="Arial"/>
          <w:szCs w:val="22"/>
        </w:rPr>
        <w:t>the Sub-Commission would not</w:t>
      </w:r>
      <w:r w:rsidR="006B1AF2" w:rsidRPr="00185175">
        <w:rPr>
          <w:rFonts w:ascii="Arial" w:hAnsi="Arial" w:cs="Arial"/>
          <w:szCs w:val="22"/>
        </w:rPr>
        <w:t xml:space="preserve"> have been </w:t>
      </w:r>
      <w:r w:rsidR="006B1AF2" w:rsidRPr="0056519B">
        <w:rPr>
          <w:rFonts w:ascii="Arial" w:hAnsi="Arial" w:cs="Arial"/>
          <w:szCs w:val="22"/>
        </w:rPr>
        <w:t>po</w:t>
      </w:r>
      <w:r w:rsidR="00460FF6" w:rsidRPr="0056519B">
        <w:rPr>
          <w:rFonts w:ascii="Arial" w:hAnsi="Arial" w:cs="Arial"/>
          <w:szCs w:val="22"/>
        </w:rPr>
        <w:t>ssible</w:t>
      </w:r>
      <w:r w:rsidR="006B1AF2" w:rsidRPr="0056519B">
        <w:rPr>
          <w:rFonts w:ascii="Arial" w:hAnsi="Arial" w:cs="Arial"/>
          <w:szCs w:val="22"/>
        </w:rPr>
        <w:t xml:space="preserve"> without the tireless efforts of the </w:t>
      </w:r>
      <w:r w:rsidR="00CA6806" w:rsidRPr="00231D0C">
        <w:rPr>
          <w:rFonts w:ascii="Arial" w:hAnsi="Arial" w:cs="Arial"/>
          <w:szCs w:val="22"/>
        </w:rPr>
        <w:t xml:space="preserve">WESTPAC office. </w:t>
      </w:r>
      <w:r w:rsidR="006B1AF2" w:rsidRPr="004B0FAF">
        <w:rPr>
          <w:rFonts w:ascii="Arial" w:hAnsi="Arial" w:cs="Arial"/>
          <w:szCs w:val="22"/>
        </w:rPr>
        <w:t>While appreciating</w:t>
      </w:r>
      <w:r w:rsidR="00CA6806" w:rsidRPr="00231D0C">
        <w:rPr>
          <w:rFonts w:ascii="Arial" w:hAnsi="Arial" w:cs="Arial"/>
          <w:szCs w:val="22"/>
        </w:rPr>
        <w:t xml:space="preserve"> their high-quality performance and efficient operation</w:t>
      </w:r>
      <w:r w:rsidR="006B1AF2" w:rsidRPr="004B0FAF">
        <w:rPr>
          <w:rFonts w:ascii="Arial" w:hAnsi="Arial" w:cs="Arial"/>
          <w:szCs w:val="22"/>
        </w:rPr>
        <w:t xml:space="preserve">, </w:t>
      </w:r>
      <w:r w:rsidR="006B1AF2" w:rsidRPr="007B3880">
        <w:rPr>
          <w:rFonts w:ascii="Arial" w:hAnsi="Arial" w:cs="Arial"/>
          <w:b/>
          <w:bCs/>
          <w:szCs w:val="22"/>
        </w:rPr>
        <w:t>the Sub-Commission expressed its deep</w:t>
      </w:r>
      <w:r w:rsidR="00460FF6" w:rsidRPr="007B3880">
        <w:rPr>
          <w:rFonts w:ascii="Arial" w:hAnsi="Arial" w:cs="Arial"/>
          <w:b/>
          <w:bCs/>
          <w:szCs w:val="22"/>
        </w:rPr>
        <w:t>est</w:t>
      </w:r>
      <w:r w:rsidR="006B1AF2" w:rsidRPr="007B3880">
        <w:rPr>
          <w:rFonts w:ascii="Arial" w:hAnsi="Arial" w:cs="Arial"/>
          <w:b/>
          <w:bCs/>
          <w:szCs w:val="22"/>
        </w:rPr>
        <w:t xml:space="preserve"> concern</w:t>
      </w:r>
      <w:r w:rsidR="006B1AF2" w:rsidRPr="004B0FAF">
        <w:rPr>
          <w:rFonts w:ascii="Arial" w:hAnsi="Arial" w:cs="Arial"/>
          <w:szCs w:val="22"/>
        </w:rPr>
        <w:t xml:space="preserve"> over</w:t>
      </w:r>
      <w:r w:rsidR="00CA6806" w:rsidRPr="00231D0C">
        <w:rPr>
          <w:rFonts w:ascii="Arial" w:hAnsi="Arial" w:cs="Arial"/>
          <w:szCs w:val="22"/>
        </w:rPr>
        <w:t xml:space="preserve"> the understaff</w:t>
      </w:r>
      <w:r w:rsidR="007B3880">
        <w:rPr>
          <w:rFonts w:ascii="Arial" w:hAnsi="Arial" w:cs="Arial"/>
          <w:szCs w:val="22"/>
        </w:rPr>
        <w:t>ed</w:t>
      </w:r>
      <w:r w:rsidR="00CA6806" w:rsidRPr="00231D0C">
        <w:rPr>
          <w:rFonts w:ascii="Arial" w:hAnsi="Arial" w:cs="Arial"/>
          <w:szCs w:val="22"/>
        </w:rPr>
        <w:t xml:space="preserve"> and </w:t>
      </w:r>
      <w:r w:rsidR="006B1AF2" w:rsidRPr="004B0FAF">
        <w:rPr>
          <w:rFonts w:ascii="Arial" w:hAnsi="Arial" w:cs="Arial"/>
          <w:szCs w:val="22"/>
        </w:rPr>
        <w:t>overstretched</w:t>
      </w:r>
      <w:r w:rsidR="00CA6806" w:rsidRPr="00231D0C">
        <w:rPr>
          <w:rFonts w:ascii="Arial" w:hAnsi="Arial" w:cs="Arial"/>
          <w:szCs w:val="22"/>
        </w:rPr>
        <w:t xml:space="preserve"> situation in the WESTPAC Office, and </w:t>
      </w:r>
      <w:r w:rsidR="00CA6806" w:rsidRPr="007B3880">
        <w:rPr>
          <w:rFonts w:ascii="Arial" w:hAnsi="Arial" w:cs="Arial"/>
          <w:b/>
          <w:bCs/>
          <w:szCs w:val="22"/>
        </w:rPr>
        <w:t>strongly encourage</w:t>
      </w:r>
      <w:r w:rsidR="006B1AF2" w:rsidRPr="007B3880">
        <w:rPr>
          <w:rFonts w:ascii="Arial" w:hAnsi="Arial" w:cs="Arial"/>
          <w:b/>
          <w:bCs/>
          <w:szCs w:val="22"/>
        </w:rPr>
        <w:t>d</w:t>
      </w:r>
      <w:r w:rsidR="00CA6806" w:rsidRPr="00231D0C">
        <w:rPr>
          <w:rFonts w:ascii="Arial" w:hAnsi="Arial" w:cs="Arial"/>
          <w:szCs w:val="22"/>
        </w:rPr>
        <w:t xml:space="preserve"> </w:t>
      </w:r>
      <w:r w:rsidR="006B1AF2" w:rsidRPr="004B0FAF">
        <w:rPr>
          <w:rFonts w:ascii="Arial" w:hAnsi="Arial" w:cs="Arial"/>
          <w:szCs w:val="22"/>
        </w:rPr>
        <w:t>all</w:t>
      </w:r>
      <w:r w:rsidR="00CA6806" w:rsidRPr="00231D0C">
        <w:rPr>
          <w:rFonts w:ascii="Arial" w:hAnsi="Arial" w:cs="Arial"/>
          <w:szCs w:val="22"/>
        </w:rPr>
        <w:t xml:space="preserve"> </w:t>
      </w:r>
      <w:r w:rsidR="005A5673">
        <w:rPr>
          <w:rFonts w:ascii="Arial" w:hAnsi="Arial" w:cs="Arial"/>
          <w:szCs w:val="22"/>
        </w:rPr>
        <w:t>M</w:t>
      </w:r>
      <w:r w:rsidR="00CA6806" w:rsidRPr="00231D0C">
        <w:rPr>
          <w:rFonts w:ascii="Arial" w:hAnsi="Arial" w:cs="Arial"/>
          <w:szCs w:val="22"/>
        </w:rPr>
        <w:t xml:space="preserve">ember </w:t>
      </w:r>
      <w:r w:rsidR="005A5673">
        <w:rPr>
          <w:rFonts w:ascii="Arial" w:hAnsi="Arial" w:cs="Arial"/>
          <w:szCs w:val="22"/>
        </w:rPr>
        <w:t>S</w:t>
      </w:r>
      <w:r w:rsidR="00CA6806" w:rsidRPr="00231D0C">
        <w:rPr>
          <w:rFonts w:ascii="Arial" w:hAnsi="Arial" w:cs="Arial"/>
          <w:szCs w:val="22"/>
        </w:rPr>
        <w:t xml:space="preserve">tates to explore any possibility of loaning their experts to </w:t>
      </w:r>
      <w:r w:rsidR="006B1AF2" w:rsidRPr="004B0FAF">
        <w:rPr>
          <w:rFonts w:ascii="Arial" w:hAnsi="Arial" w:cs="Arial"/>
          <w:szCs w:val="22"/>
        </w:rPr>
        <w:t>the</w:t>
      </w:r>
      <w:r w:rsidR="00CA6806" w:rsidRPr="00231D0C">
        <w:rPr>
          <w:rFonts w:ascii="Arial" w:hAnsi="Arial" w:cs="Arial"/>
          <w:szCs w:val="22"/>
        </w:rPr>
        <w:t xml:space="preserve"> WESTPAC office</w:t>
      </w:r>
      <w:r w:rsidR="00E40DB0" w:rsidRPr="004B0FAF">
        <w:rPr>
          <w:rFonts w:ascii="Arial" w:hAnsi="Arial" w:cs="Arial"/>
          <w:szCs w:val="22"/>
        </w:rPr>
        <w:t>,</w:t>
      </w:r>
      <w:r w:rsidR="00CA6806" w:rsidRPr="00231D0C">
        <w:rPr>
          <w:rFonts w:ascii="Arial" w:hAnsi="Arial" w:cs="Arial"/>
          <w:szCs w:val="22"/>
        </w:rPr>
        <w:t xml:space="preserve"> </w:t>
      </w:r>
      <w:r w:rsidR="006B1AF2" w:rsidRPr="004B0FAF">
        <w:rPr>
          <w:rFonts w:ascii="Arial" w:hAnsi="Arial" w:cs="Arial"/>
          <w:szCs w:val="22"/>
        </w:rPr>
        <w:t xml:space="preserve">in order </w:t>
      </w:r>
      <w:r w:rsidR="00CA6806" w:rsidRPr="00231D0C">
        <w:rPr>
          <w:rFonts w:ascii="Arial" w:hAnsi="Arial" w:cs="Arial"/>
          <w:szCs w:val="22"/>
        </w:rPr>
        <w:t>to maintain the present momentum of the Sub-Commission.</w:t>
      </w:r>
    </w:p>
    <w:p w14:paraId="01AE3BC9" w14:textId="73D0E77F" w:rsidR="001525F8" w:rsidRPr="00231D0C" w:rsidRDefault="00DE2A93" w:rsidP="00DE2A93">
      <w:pPr>
        <w:pStyle w:val="COI"/>
        <w:numPr>
          <w:ilvl w:val="0"/>
          <w:numId w:val="1"/>
        </w:numPr>
        <w:tabs>
          <w:tab w:val="left" w:pos="720"/>
        </w:tabs>
        <w:ind w:left="0"/>
        <w:rPr>
          <w:rFonts w:ascii="Arial" w:hAnsi="Arial" w:cs="Arial"/>
          <w:sz w:val="22"/>
          <w:szCs w:val="22"/>
          <w:lang w:val="en-US"/>
        </w:rPr>
      </w:pPr>
      <w:r w:rsidRPr="00231D0C">
        <w:rPr>
          <w:rFonts w:ascii="Arial" w:hAnsi="Arial" w:cs="Arial"/>
          <w:b/>
          <w:sz w:val="22"/>
          <w:szCs w:val="22"/>
          <w:lang w:val="en-US"/>
        </w:rPr>
        <w:tab/>
      </w:r>
      <w:r w:rsidR="001525F8" w:rsidRPr="00504CD6">
        <w:rPr>
          <w:rFonts w:ascii="Arial" w:hAnsi="Arial" w:cs="Arial"/>
          <w:b/>
          <w:sz w:val="22"/>
          <w:szCs w:val="22"/>
          <w:lang w:val="en-US"/>
        </w:rPr>
        <w:t xml:space="preserve">The Sub-Commission expressed </w:t>
      </w:r>
      <w:r w:rsidR="001525F8" w:rsidRPr="00504CD6">
        <w:rPr>
          <w:rFonts w:ascii="Arial" w:hAnsi="Arial" w:cs="Arial"/>
          <w:sz w:val="22"/>
          <w:szCs w:val="22"/>
          <w:lang w:val="en-US"/>
        </w:rPr>
        <w:t>its highest appreciation to the Government of</w:t>
      </w:r>
      <w:r w:rsidR="00B561E6" w:rsidRPr="00504CD6">
        <w:rPr>
          <w:rFonts w:ascii="Arial" w:hAnsi="Arial" w:cs="Arial"/>
          <w:sz w:val="22"/>
          <w:szCs w:val="22"/>
          <w:lang w:val="en-US"/>
        </w:rPr>
        <w:t xml:space="preserve"> Bangladesh</w:t>
      </w:r>
      <w:r w:rsidR="00F84A68">
        <w:rPr>
          <w:rFonts w:ascii="Arial" w:hAnsi="Arial" w:cs="Arial"/>
          <w:sz w:val="22"/>
          <w:szCs w:val="22"/>
          <w:lang w:val="en-US"/>
        </w:rPr>
        <w:t>,</w:t>
      </w:r>
      <w:r w:rsidR="001525F8" w:rsidRPr="00504CD6">
        <w:rPr>
          <w:rFonts w:ascii="Arial" w:hAnsi="Arial" w:cs="Arial"/>
          <w:sz w:val="22"/>
          <w:szCs w:val="22"/>
          <w:lang w:val="en-US"/>
        </w:rPr>
        <w:t xml:space="preserve"> for </w:t>
      </w:r>
      <w:r w:rsidR="00217FB7" w:rsidRPr="00504CD6">
        <w:rPr>
          <w:rFonts w:ascii="Arial" w:hAnsi="Arial" w:cs="Arial"/>
          <w:sz w:val="22"/>
          <w:szCs w:val="22"/>
          <w:lang w:val="en-US"/>
        </w:rPr>
        <w:t>its heartfelt offer to host this session phy</w:t>
      </w:r>
      <w:r w:rsidR="00217FB7" w:rsidRPr="00BF0D2F">
        <w:rPr>
          <w:rFonts w:ascii="Arial" w:hAnsi="Arial" w:cs="Arial"/>
          <w:sz w:val="22"/>
          <w:szCs w:val="22"/>
          <w:lang w:val="en-US"/>
        </w:rPr>
        <w:t xml:space="preserve">sically in </w:t>
      </w:r>
      <w:r w:rsidR="006E4EE7" w:rsidRPr="00BF0D2F">
        <w:rPr>
          <w:rFonts w:ascii="Arial" w:hAnsi="Arial" w:cs="Arial"/>
          <w:sz w:val="22"/>
          <w:szCs w:val="22"/>
          <w:lang w:val="en-US"/>
        </w:rPr>
        <w:t xml:space="preserve">Bangladesh </w:t>
      </w:r>
      <w:r w:rsidR="006E4EE7" w:rsidRPr="005C7709">
        <w:rPr>
          <w:rFonts w:ascii="Arial" w:hAnsi="Arial" w:cs="Arial"/>
          <w:sz w:val="22"/>
          <w:szCs w:val="22"/>
          <w:lang w:val="en-US"/>
        </w:rPr>
        <w:t>although it could</w:t>
      </w:r>
      <w:r w:rsidR="006E4EE7" w:rsidRPr="0087677E">
        <w:rPr>
          <w:rFonts w:ascii="Arial" w:hAnsi="Arial" w:cs="Arial"/>
          <w:sz w:val="22"/>
          <w:szCs w:val="22"/>
          <w:lang w:val="en-US"/>
        </w:rPr>
        <w:t>n’</w:t>
      </w:r>
      <w:r w:rsidR="006E4EE7" w:rsidRPr="006A357A">
        <w:rPr>
          <w:rFonts w:ascii="Arial" w:hAnsi="Arial" w:cs="Arial"/>
          <w:sz w:val="22"/>
          <w:szCs w:val="22"/>
          <w:lang w:val="en-US"/>
        </w:rPr>
        <w:t>t be possible</w:t>
      </w:r>
      <w:r w:rsidR="00A04221" w:rsidRPr="006A357A">
        <w:rPr>
          <w:rFonts w:ascii="Arial" w:hAnsi="Arial" w:cs="Arial"/>
          <w:sz w:val="22"/>
          <w:szCs w:val="22"/>
          <w:lang w:val="en-US"/>
        </w:rPr>
        <w:t xml:space="preserve">, and </w:t>
      </w:r>
      <w:r w:rsidR="007B3880">
        <w:rPr>
          <w:rFonts w:ascii="Arial" w:hAnsi="Arial" w:cs="Arial"/>
          <w:sz w:val="22"/>
          <w:szCs w:val="22"/>
          <w:lang w:val="en-US"/>
        </w:rPr>
        <w:t>its</w:t>
      </w:r>
      <w:r w:rsidR="00A04221" w:rsidRPr="006A357A">
        <w:rPr>
          <w:rFonts w:ascii="Arial" w:hAnsi="Arial" w:cs="Arial"/>
          <w:sz w:val="22"/>
          <w:szCs w:val="22"/>
          <w:lang w:val="en-US"/>
        </w:rPr>
        <w:t xml:space="preserve"> tremendous</w:t>
      </w:r>
      <w:r w:rsidR="00A04221" w:rsidRPr="00F479DE">
        <w:rPr>
          <w:rFonts w:ascii="Arial" w:hAnsi="Arial" w:cs="Arial"/>
          <w:bCs/>
          <w:sz w:val="22"/>
          <w:szCs w:val="22"/>
          <w:lang w:val="en-US"/>
        </w:rPr>
        <w:t xml:space="preserve"> support and </w:t>
      </w:r>
      <w:r w:rsidR="00305248" w:rsidRPr="00F479DE">
        <w:rPr>
          <w:rFonts w:ascii="Arial" w:hAnsi="Arial" w:cs="Arial"/>
          <w:bCs/>
          <w:sz w:val="22"/>
          <w:szCs w:val="22"/>
          <w:lang w:val="en-US"/>
        </w:rPr>
        <w:t>thoughtful</w:t>
      </w:r>
      <w:r w:rsidR="00A04221" w:rsidRPr="00F479DE">
        <w:rPr>
          <w:rFonts w:ascii="Arial" w:hAnsi="Arial" w:cs="Arial"/>
          <w:bCs/>
          <w:sz w:val="22"/>
          <w:szCs w:val="22"/>
          <w:lang w:val="en-US"/>
        </w:rPr>
        <w:t xml:space="preserve"> arrangement which ensured the </w:t>
      </w:r>
      <w:r w:rsidR="007B3880">
        <w:rPr>
          <w:rFonts w:ascii="Arial" w:hAnsi="Arial" w:cs="Arial"/>
          <w:bCs/>
          <w:sz w:val="22"/>
          <w:szCs w:val="22"/>
          <w:lang w:val="en-US"/>
        </w:rPr>
        <w:t>s</w:t>
      </w:r>
      <w:r w:rsidR="00A04221" w:rsidRPr="00F479DE">
        <w:rPr>
          <w:rFonts w:ascii="Arial" w:hAnsi="Arial" w:cs="Arial"/>
          <w:bCs/>
          <w:sz w:val="22"/>
          <w:szCs w:val="22"/>
          <w:lang w:val="en-US"/>
        </w:rPr>
        <w:t>ession</w:t>
      </w:r>
      <w:r w:rsidR="00A04221" w:rsidRPr="0097072F">
        <w:rPr>
          <w:rFonts w:ascii="Arial" w:hAnsi="Arial" w:cs="Arial"/>
          <w:bCs/>
          <w:sz w:val="22"/>
          <w:szCs w:val="22"/>
          <w:lang w:val="en-US"/>
        </w:rPr>
        <w:t xml:space="preserve"> </w:t>
      </w:r>
      <w:r w:rsidR="00A04221" w:rsidRPr="00A84798">
        <w:rPr>
          <w:rFonts w:ascii="Arial" w:hAnsi="Arial" w:cs="Arial"/>
          <w:bCs/>
          <w:sz w:val="22"/>
          <w:szCs w:val="22"/>
          <w:lang w:val="en-US"/>
        </w:rPr>
        <w:lastRenderedPageBreak/>
        <w:t xml:space="preserve">a </w:t>
      </w:r>
      <w:r w:rsidR="00A04221" w:rsidRPr="00FD4DCE">
        <w:rPr>
          <w:rFonts w:ascii="Arial" w:hAnsi="Arial" w:cs="Arial"/>
          <w:sz w:val="22"/>
          <w:szCs w:val="22"/>
          <w:lang w:val="en-US"/>
        </w:rPr>
        <w:t>success</w:t>
      </w:r>
      <w:r w:rsidR="00A04221" w:rsidRPr="00FD4DCE">
        <w:rPr>
          <w:rFonts w:ascii="Arial" w:hAnsi="Arial" w:cs="Arial"/>
          <w:bCs/>
          <w:sz w:val="22"/>
          <w:szCs w:val="22"/>
          <w:lang w:val="en-US"/>
        </w:rPr>
        <w:t xml:space="preserve">. </w:t>
      </w:r>
      <w:r w:rsidR="006E4EE7" w:rsidRPr="005A5673">
        <w:rPr>
          <w:rFonts w:ascii="Arial" w:hAnsi="Arial" w:cs="Arial"/>
          <w:b/>
          <w:bCs/>
          <w:sz w:val="22"/>
          <w:szCs w:val="22"/>
          <w:lang w:val="en-US"/>
        </w:rPr>
        <w:t>The Sub-Commission took note of</w:t>
      </w:r>
      <w:r w:rsidR="00305248" w:rsidRPr="00204A8C">
        <w:rPr>
          <w:rFonts w:ascii="Arial" w:hAnsi="Arial" w:cs="Arial"/>
          <w:sz w:val="22"/>
          <w:szCs w:val="22"/>
          <w:lang w:val="en-US"/>
        </w:rPr>
        <w:t xml:space="preserve"> the request of the host country</w:t>
      </w:r>
      <w:r w:rsidR="006E4EE7" w:rsidRPr="00204A8C">
        <w:rPr>
          <w:rFonts w:ascii="Arial" w:hAnsi="Arial" w:cs="Arial"/>
          <w:sz w:val="22"/>
          <w:szCs w:val="22"/>
          <w:lang w:val="en-US"/>
        </w:rPr>
        <w:t xml:space="preserve"> </w:t>
      </w:r>
      <w:r w:rsidR="006C6D0B" w:rsidRPr="00204A8C">
        <w:rPr>
          <w:rFonts w:ascii="Arial" w:hAnsi="Arial" w:cs="Arial"/>
          <w:sz w:val="22"/>
          <w:szCs w:val="22"/>
          <w:lang w:val="en-US"/>
        </w:rPr>
        <w:t xml:space="preserve">to </w:t>
      </w:r>
      <w:r w:rsidR="006E4EE7" w:rsidRPr="00204A8C">
        <w:rPr>
          <w:rFonts w:ascii="Arial" w:hAnsi="Arial" w:cs="Arial"/>
          <w:sz w:val="22"/>
          <w:szCs w:val="22"/>
          <w:lang w:val="en-US"/>
        </w:rPr>
        <w:t xml:space="preserve">enhance </w:t>
      </w:r>
      <w:r w:rsidR="006C6D0B" w:rsidRPr="00204A8C">
        <w:rPr>
          <w:rFonts w:ascii="Arial" w:hAnsi="Arial" w:cs="Arial"/>
          <w:sz w:val="22"/>
          <w:szCs w:val="22"/>
          <w:lang w:val="en-US"/>
        </w:rPr>
        <w:t xml:space="preserve">its </w:t>
      </w:r>
      <w:r w:rsidR="006E4EE7" w:rsidRPr="005E13F6">
        <w:rPr>
          <w:rFonts w:ascii="Arial" w:hAnsi="Arial" w:cs="Arial"/>
          <w:sz w:val="22"/>
          <w:szCs w:val="22"/>
          <w:lang w:val="en-US"/>
        </w:rPr>
        <w:t>research capacity</w:t>
      </w:r>
      <w:r w:rsidR="006C6D0B" w:rsidRPr="005E13F6">
        <w:rPr>
          <w:rFonts w:ascii="Arial" w:hAnsi="Arial" w:cs="Arial"/>
          <w:sz w:val="22"/>
          <w:szCs w:val="22"/>
          <w:lang w:val="en-US"/>
        </w:rPr>
        <w:t xml:space="preserve"> </w:t>
      </w:r>
      <w:r w:rsidR="00305248" w:rsidRPr="005E13F6">
        <w:rPr>
          <w:rFonts w:ascii="Arial" w:hAnsi="Arial" w:cs="Arial"/>
          <w:sz w:val="22"/>
          <w:szCs w:val="22"/>
          <w:lang w:val="en-US"/>
        </w:rPr>
        <w:t xml:space="preserve">for sustainable development, and </w:t>
      </w:r>
      <w:r w:rsidR="00305248" w:rsidRPr="005A5673">
        <w:rPr>
          <w:rFonts w:ascii="Arial" w:hAnsi="Arial" w:cs="Arial"/>
          <w:b/>
          <w:bCs/>
          <w:sz w:val="22"/>
          <w:szCs w:val="22"/>
          <w:lang w:val="en-US"/>
        </w:rPr>
        <w:t xml:space="preserve">reiterated </w:t>
      </w:r>
      <w:r w:rsidR="004932C2" w:rsidRPr="005A5673">
        <w:rPr>
          <w:rFonts w:ascii="Arial" w:hAnsi="Arial" w:cs="Arial"/>
          <w:b/>
          <w:bCs/>
          <w:sz w:val="22"/>
          <w:szCs w:val="22"/>
          <w:lang w:val="en-US"/>
        </w:rPr>
        <w:t xml:space="preserve">its </w:t>
      </w:r>
      <w:r w:rsidR="00305248" w:rsidRPr="005A5673">
        <w:rPr>
          <w:rFonts w:ascii="Arial" w:hAnsi="Arial" w:cs="Arial"/>
          <w:b/>
          <w:bCs/>
          <w:sz w:val="22"/>
          <w:szCs w:val="22"/>
          <w:lang w:val="en-US"/>
        </w:rPr>
        <w:t>commitment</w:t>
      </w:r>
      <w:r w:rsidR="00305248" w:rsidRPr="005E13F6">
        <w:rPr>
          <w:rFonts w:ascii="Arial" w:hAnsi="Arial" w:cs="Arial"/>
          <w:sz w:val="22"/>
          <w:szCs w:val="22"/>
          <w:lang w:val="en-US"/>
        </w:rPr>
        <w:t xml:space="preserve"> to assisting </w:t>
      </w:r>
      <w:r w:rsidR="00305248" w:rsidRPr="00231D0C">
        <w:rPr>
          <w:rFonts w:ascii="Arial" w:hAnsi="Arial" w:cs="Arial"/>
          <w:sz w:val="22"/>
          <w:szCs w:val="22"/>
          <w:lang w:val="en-US"/>
        </w:rPr>
        <w:t xml:space="preserve"> scientists and institutions of Bangladesh in </w:t>
      </w:r>
      <w:r w:rsidR="004932C2" w:rsidRPr="00231D0C">
        <w:rPr>
          <w:rFonts w:ascii="Arial" w:hAnsi="Arial" w:cs="Arial"/>
          <w:sz w:val="22"/>
          <w:szCs w:val="22"/>
          <w:lang w:val="en-US"/>
        </w:rPr>
        <w:t>all possible ways</w:t>
      </w:r>
      <w:r w:rsidR="00504CD6">
        <w:rPr>
          <w:rFonts w:ascii="Arial" w:hAnsi="Arial" w:cs="Arial"/>
          <w:sz w:val="22"/>
          <w:szCs w:val="22"/>
          <w:lang w:val="en-US"/>
        </w:rPr>
        <w:t>.</w:t>
      </w:r>
    </w:p>
    <w:p w14:paraId="63ABE943" w14:textId="3A20FAE8" w:rsidR="00DF0C8C" w:rsidRDefault="005F216C" w:rsidP="00DF0C8C">
      <w:pPr>
        <w:pStyle w:val="COI"/>
        <w:numPr>
          <w:ilvl w:val="0"/>
          <w:numId w:val="0"/>
        </w:numPr>
        <w:spacing w:after="0"/>
        <w:rPr>
          <w:rFonts w:ascii="Arial" w:eastAsia="SimSun" w:hAnsi="Arial" w:cs="Arial"/>
          <w:b/>
          <w:sz w:val="22"/>
          <w:szCs w:val="22"/>
          <w:lang w:val="en-US" w:eastAsia="zh-CN"/>
        </w:rPr>
      </w:pPr>
      <w:r w:rsidRPr="00231D0C">
        <w:rPr>
          <w:rFonts w:ascii="Arial" w:eastAsia="SimSun" w:hAnsi="Arial" w:cs="Arial"/>
          <w:b/>
          <w:sz w:val="22"/>
          <w:szCs w:val="22"/>
          <w:lang w:val="en-US" w:eastAsia="zh-CN"/>
        </w:rPr>
        <w:t xml:space="preserve">WESTPAC </w:t>
      </w:r>
      <w:r w:rsidR="0039196F" w:rsidRPr="00231D0C">
        <w:rPr>
          <w:rFonts w:ascii="Arial" w:eastAsia="SimSun" w:hAnsi="Arial" w:cs="Arial"/>
          <w:b/>
          <w:sz w:val="22"/>
          <w:szCs w:val="22"/>
          <w:lang w:val="en-US" w:eastAsia="zh-CN"/>
        </w:rPr>
        <w:t xml:space="preserve">Programme </w:t>
      </w:r>
      <w:r w:rsidR="00E85F7C">
        <w:rPr>
          <w:rFonts w:ascii="Arial" w:eastAsia="SimSun" w:hAnsi="Arial" w:cs="Arial"/>
          <w:b/>
          <w:sz w:val="22"/>
          <w:szCs w:val="22"/>
          <w:lang w:val="en-US" w:eastAsia="zh-CN"/>
        </w:rPr>
        <w:t>I</w:t>
      </w:r>
      <w:r w:rsidR="0039196F" w:rsidRPr="00231D0C">
        <w:rPr>
          <w:rFonts w:ascii="Arial" w:eastAsia="SimSun" w:hAnsi="Arial" w:cs="Arial"/>
          <w:b/>
          <w:sz w:val="22"/>
          <w:szCs w:val="22"/>
          <w:lang w:val="en-US" w:eastAsia="zh-CN"/>
        </w:rPr>
        <w:t xml:space="preserve">mplementation </w:t>
      </w:r>
      <w:r w:rsidR="007B3880">
        <w:rPr>
          <w:rFonts w:ascii="Arial" w:eastAsia="SimSun" w:hAnsi="Arial" w:cs="Arial"/>
          <w:b/>
          <w:sz w:val="22"/>
          <w:szCs w:val="22"/>
          <w:lang w:val="en-US" w:eastAsia="zh-CN"/>
        </w:rPr>
        <w:t>o</w:t>
      </w:r>
      <w:r w:rsidR="0039196F" w:rsidRPr="00231D0C">
        <w:rPr>
          <w:rFonts w:ascii="Arial" w:eastAsia="SimSun" w:hAnsi="Arial" w:cs="Arial"/>
          <w:b/>
          <w:sz w:val="22"/>
          <w:szCs w:val="22"/>
          <w:lang w:val="en-US" w:eastAsia="zh-CN"/>
        </w:rPr>
        <w:t xml:space="preserve">ver the </w:t>
      </w:r>
      <w:r w:rsidR="00E85F7C">
        <w:rPr>
          <w:rFonts w:ascii="Arial" w:eastAsia="SimSun" w:hAnsi="Arial" w:cs="Arial"/>
          <w:b/>
          <w:sz w:val="22"/>
          <w:szCs w:val="22"/>
          <w:lang w:val="en-US" w:eastAsia="zh-CN"/>
        </w:rPr>
        <w:t>L</w:t>
      </w:r>
      <w:r w:rsidR="0039196F" w:rsidRPr="00231D0C">
        <w:rPr>
          <w:rFonts w:ascii="Arial" w:eastAsia="SimSun" w:hAnsi="Arial" w:cs="Arial"/>
          <w:b/>
          <w:sz w:val="22"/>
          <w:szCs w:val="22"/>
          <w:lang w:val="en-US" w:eastAsia="zh-CN"/>
        </w:rPr>
        <w:t xml:space="preserve">ast </w:t>
      </w:r>
      <w:r w:rsidR="00E85F7C">
        <w:rPr>
          <w:rFonts w:ascii="Arial" w:eastAsia="SimSun" w:hAnsi="Arial" w:cs="Arial"/>
          <w:b/>
          <w:sz w:val="22"/>
          <w:szCs w:val="22"/>
          <w:lang w:val="en-US" w:eastAsia="zh-CN"/>
        </w:rPr>
        <w:t>I</w:t>
      </w:r>
      <w:r w:rsidR="0039196F" w:rsidRPr="00231D0C">
        <w:rPr>
          <w:rFonts w:ascii="Arial" w:eastAsia="SimSun" w:hAnsi="Arial" w:cs="Arial"/>
          <w:b/>
          <w:sz w:val="22"/>
          <w:szCs w:val="22"/>
          <w:lang w:val="en-US" w:eastAsia="zh-CN"/>
        </w:rPr>
        <w:t xml:space="preserve">ntersessional </w:t>
      </w:r>
      <w:r w:rsidR="00E85F7C">
        <w:rPr>
          <w:rFonts w:ascii="Arial" w:eastAsia="SimSun" w:hAnsi="Arial" w:cs="Arial"/>
          <w:b/>
          <w:sz w:val="22"/>
          <w:szCs w:val="22"/>
          <w:lang w:val="en-US" w:eastAsia="zh-CN"/>
        </w:rPr>
        <w:t>P</w:t>
      </w:r>
      <w:r w:rsidR="0039196F" w:rsidRPr="00231D0C">
        <w:rPr>
          <w:rFonts w:ascii="Arial" w:eastAsia="SimSun" w:hAnsi="Arial" w:cs="Arial"/>
          <w:b/>
          <w:sz w:val="22"/>
          <w:szCs w:val="22"/>
          <w:lang w:val="en-US" w:eastAsia="zh-CN"/>
        </w:rPr>
        <w:t>eriod</w:t>
      </w:r>
    </w:p>
    <w:p w14:paraId="706BF64E" w14:textId="60778165" w:rsidR="0039196F" w:rsidRPr="00231D0C" w:rsidRDefault="00D50E91" w:rsidP="00E424F6">
      <w:pPr>
        <w:pStyle w:val="COI"/>
        <w:numPr>
          <w:ilvl w:val="0"/>
          <w:numId w:val="0"/>
        </w:numPr>
        <w:rPr>
          <w:rFonts w:ascii="Arial" w:eastAsia="SimSun" w:hAnsi="Arial" w:cs="Arial"/>
          <w:b/>
          <w:sz w:val="22"/>
          <w:szCs w:val="22"/>
          <w:lang w:val="en-US" w:eastAsia="zh-CN"/>
        </w:rPr>
      </w:pPr>
      <w:r w:rsidRPr="00231D0C">
        <w:rPr>
          <w:rFonts w:ascii="Arial" w:eastAsia="SimSun" w:hAnsi="Arial" w:cs="Arial"/>
          <w:b/>
          <w:sz w:val="22"/>
          <w:szCs w:val="22"/>
          <w:lang w:val="en-US" w:eastAsia="zh-CN"/>
        </w:rPr>
        <w:t>(May 2019 to April 2021)</w:t>
      </w:r>
    </w:p>
    <w:p w14:paraId="24891F50" w14:textId="0C7B8821" w:rsidR="0056519B" w:rsidRDefault="00E424F6" w:rsidP="0056519B">
      <w:pPr>
        <w:pStyle w:val="COI"/>
        <w:numPr>
          <w:ilvl w:val="0"/>
          <w:numId w:val="1"/>
        </w:numPr>
        <w:tabs>
          <w:tab w:val="left" w:pos="720"/>
        </w:tabs>
        <w:ind w:left="0"/>
        <w:rPr>
          <w:rFonts w:ascii="Arial" w:hAnsi="Arial" w:cs="Arial"/>
          <w:sz w:val="22"/>
          <w:szCs w:val="22"/>
          <w:lang w:val="en-US"/>
        </w:rPr>
      </w:pPr>
      <w:r w:rsidRPr="004B0FAF">
        <w:rPr>
          <w:rFonts w:ascii="Arial" w:hAnsi="Arial" w:cs="Arial"/>
          <w:sz w:val="22"/>
          <w:szCs w:val="22"/>
          <w:lang w:val="en-US"/>
        </w:rPr>
        <w:tab/>
      </w:r>
      <w:r w:rsidR="0056519B" w:rsidRPr="00231D0C">
        <w:rPr>
          <w:rFonts w:ascii="Arial" w:hAnsi="Arial" w:cs="Arial"/>
          <w:sz w:val="22"/>
          <w:szCs w:val="22"/>
          <w:lang w:val="en-US"/>
        </w:rPr>
        <w:t>Since the last session (WESTPAC-XII, 2-5 April 2019, Manila, the Philippines), a number of workshops, trainings, field survey</w:t>
      </w:r>
      <w:r w:rsidR="00874CB1">
        <w:rPr>
          <w:rFonts w:ascii="Arial" w:hAnsi="Arial" w:cs="Arial"/>
          <w:sz w:val="22"/>
          <w:szCs w:val="22"/>
          <w:lang w:val="en-US"/>
        </w:rPr>
        <w:t>s</w:t>
      </w:r>
      <w:r w:rsidR="0056519B" w:rsidRPr="00231D0C">
        <w:rPr>
          <w:rFonts w:ascii="Arial" w:hAnsi="Arial" w:cs="Arial"/>
          <w:sz w:val="22"/>
          <w:szCs w:val="22"/>
          <w:lang w:val="en-US"/>
        </w:rPr>
        <w:t xml:space="preserve">, and demonstration activities had been carried out in the field until the pandemic broke out in early 2020. </w:t>
      </w:r>
      <w:r w:rsidR="0056519B" w:rsidRPr="0056519B">
        <w:rPr>
          <w:rFonts w:ascii="Arial" w:hAnsi="Arial" w:cs="Arial"/>
          <w:sz w:val="22"/>
          <w:szCs w:val="22"/>
          <w:lang w:val="en-US"/>
        </w:rPr>
        <w:t>To cope with th</w:t>
      </w:r>
      <w:r w:rsidR="0056519B">
        <w:rPr>
          <w:rFonts w:ascii="Arial" w:hAnsi="Arial" w:cs="Arial"/>
          <w:sz w:val="22"/>
          <w:szCs w:val="22"/>
          <w:lang w:val="en-US"/>
        </w:rPr>
        <w:t>e</w:t>
      </w:r>
      <w:r w:rsidR="0056519B" w:rsidRPr="0056519B">
        <w:rPr>
          <w:rFonts w:ascii="Arial" w:hAnsi="Arial" w:cs="Arial"/>
          <w:sz w:val="22"/>
          <w:szCs w:val="22"/>
          <w:lang w:val="en-US"/>
        </w:rPr>
        <w:t xml:space="preserve"> unprecedented situation, </w:t>
      </w:r>
      <w:r w:rsidR="0056519B">
        <w:rPr>
          <w:rFonts w:ascii="Arial" w:hAnsi="Arial" w:cs="Arial"/>
          <w:sz w:val="22"/>
          <w:szCs w:val="22"/>
          <w:lang w:val="en-US"/>
        </w:rPr>
        <w:t xml:space="preserve">the Sub-Commission </w:t>
      </w:r>
      <w:r w:rsidR="0056519B" w:rsidRPr="0056519B">
        <w:rPr>
          <w:rFonts w:ascii="Arial" w:hAnsi="Arial" w:cs="Arial"/>
          <w:sz w:val="22"/>
          <w:szCs w:val="22"/>
          <w:lang w:val="en-US"/>
        </w:rPr>
        <w:t xml:space="preserve">took immediate actions to remedy the negative impacts, </w:t>
      </w:r>
      <w:r w:rsidR="0056519B">
        <w:rPr>
          <w:rFonts w:ascii="Arial" w:hAnsi="Arial" w:cs="Arial"/>
          <w:sz w:val="22"/>
          <w:szCs w:val="22"/>
          <w:lang w:val="en-US"/>
        </w:rPr>
        <w:t xml:space="preserve">with </w:t>
      </w:r>
      <w:r w:rsidR="0056519B" w:rsidRPr="0056519B">
        <w:rPr>
          <w:rFonts w:ascii="Arial" w:hAnsi="Arial" w:cs="Arial"/>
          <w:sz w:val="22"/>
          <w:szCs w:val="22"/>
          <w:lang w:val="en-US"/>
        </w:rPr>
        <w:t xml:space="preserve">more than 100 virtual consultations/meetings organized since early 2020. </w:t>
      </w:r>
    </w:p>
    <w:p w14:paraId="76D6706D" w14:textId="0104ACAB" w:rsidR="004B0FAF" w:rsidRPr="0056519B" w:rsidRDefault="0056519B" w:rsidP="00F86D99">
      <w:pPr>
        <w:pStyle w:val="COI"/>
        <w:numPr>
          <w:ilvl w:val="0"/>
          <w:numId w:val="1"/>
        </w:numPr>
        <w:tabs>
          <w:tab w:val="left" w:pos="720"/>
        </w:tabs>
        <w:ind w:left="0"/>
        <w:rPr>
          <w:rFonts w:ascii="Arial" w:hAnsi="Arial" w:cs="Arial"/>
          <w:sz w:val="22"/>
          <w:szCs w:val="22"/>
          <w:lang w:val="en-US"/>
        </w:rPr>
      </w:pPr>
      <w:r w:rsidRPr="004B0FAF">
        <w:rPr>
          <w:rFonts w:ascii="Arial" w:hAnsi="Arial" w:cs="Arial"/>
          <w:sz w:val="22"/>
          <w:szCs w:val="22"/>
          <w:lang w:val="en-US"/>
        </w:rPr>
        <w:tab/>
      </w:r>
      <w:r w:rsidR="00E40DB0" w:rsidRPr="0056519B">
        <w:rPr>
          <w:rFonts w:ascii="Arial" w:hAnsi="Arial" w:cs="Arial"/>
          <w:sz w:val="22"/>
          <w:szCs w:val="22"/>
          <w:lang w:val="en-US"/>
        </w:rPr>
        <w:t>Notwithstanding t</w:t>
      </w:r>
      <w:r w:rsidR="00B47522" w:rsidRPr="00231D0C">
        <w:rPr>
          <w:rFonts w:ascii="Arial" w:hAnsi="Arial" w:cs="Arial"/>
          <w:sz w:val="22"/>
          <w:szCs w:val="22"/>
          <w:lang w:val="en-US"/>
        </w:rPr>
        <w:t xml:space="preserve">he </w:t>
      </w:r>
      <w:r w:rsidR="00E40DB0" w:rsidRPr="00231D0C">
        <w:rPr>
          <w:rFonts w:ascii="Arial" w:hAnsi="Arial" w:cs="Arial"/>
          <w:sz w:val="22"/>
          <w:szCs w:val="22"/>
          <w:lang w:val="en-US"/>
        </w:rPr>
        <w:t>restriction</w:t>
      </w:r>
      <w:r w:rsidR="00375CEC">
        <w:rPr>
          <w:rFonts w:ascii="Arial" w:hAnsi="Arial" w:cs="Arial"/>
          <w:sz w:val="22"/>
          <w:szCs w:val="22"/>
          <w:lang w:val="en-US"/>
        </w:rPr>
        <w:t>s</w:t>
      </w:r>
      <w:r w:rsidR="00E40DB0" w:rsidRPr="00375CEC">
        <w:rPr>
          <w:rFonts w:ascii="Arial" w:hAnsi="Arial" w:cs="Arial"/>
          <w:sz w:val="22"/>
          <w:szCs w:val="22"/>
          <w:lang w:val="en-US"/>
        </w:rPr>
        <w:t xml:space="preserve"> </w:t>
      </w:r>
      <w:r w:rsidR="00B47522" w:rsidRPr="00F86D99">
        <w:rPr>
          <w:rFonts w:ascii="Arial" w:hAnsi="Arial" w:cs="Arial"/>
          <w:sz w:val="22"/>
          <w:szCs w:val="22"/>
          <w:lang w:val="en-US"/>
        </w:rPr>
        <w:t>imposed by the Covid-19 pandemic</w:t>
      </w:r>
      <w:r w:rsidR="005F216C" w:rsidRPr="00231D0C">
        <w:rPr>
          <w:rFonts w:ascii="Arial" w:hAnsi="Arial" w:cs="Arial"/>
          <w:sz w:val="22"/>
          <w:szCs w:val="22"/>
          <w:lang w:val="en-US"/>
        </w:rPr>
        <w:t xml:space="preserve">, </w:t>
      </w:r>
      <w:r w:rsidR="0006427C" w:rsidRPr="00231D0C">
        <w:rPr>
          <w:rFonts w:ascii="Arial" w:hAnsi="Arial" w:cs="Arial"/>
          <w:sz w:val="22"/>
          <w:szCs w:val="22"/>
          <w:lang w:val="en-US"/>
        </w:rPr>
        <w:t>the Sub-Commission</w:t>
      </w:r>
      <w:r w:rsidR="00BC1738" w:rsidRPr="00231D0C">
        <w:rPr>
          <w:rFonts w:ascii="Arial" w:hAnsi="Arial" w:cs="Arial"/>
          <w:sz w:val="22"/>
          <w:szCs w:val="22"/>
          <w:lang w:val="en-US"/>
        </w:rPr>
        <w:t xml:space="preserve"> continued </w:t>
      </w:r>
      <w:r w:rsidR="00375CEC">
        <w:rPr>
          <w:rFonts w:ascii="Arial" w:hAnsi="Arial" w:cs="Arial"/>
          <w:sz w:val="22"/>
          <w:szCs w:val="22"/>
          <w:lang w:val="en-US"/>
        </w:rPr>
        <w:t xml:space="preserve">to </w:t>
      </w:r>
      <w:r w:rsidR="00375CEC" w:rsidRPr="00405CA4">
        <w:rPr>
          <w:rFonts w:ascii="Arial" w:hAnsi="Arial" w:cs="Arial"/>
          <w:sz w:val="22"/>
          <w:szCs w:val="22"/>
          <w:lang w:val="en-US"/>
        </w:rPr>
        <w:t>positio</w:t>
      </w:r>
      <w:r w:rsidR="00375CEC">
        <w:rPr>
          <w:rFonts w:ascii="Arial" w:hAnsi="Arial" w:cs="Arial"/>
          <w:sz w:val="22"/>
          <w:szCs w:val="22"/>
          <w:lang w:val="en-US"/>
        </w:rPr>
        <w:t>n</w:t>
      </w:r>
      <w:r w:rsidR="00375CEC" w:rsidRPr="00405CA4">
        <w:rPr>
          <w:rFonts w:ascii="Arial" w:hAnsi="Arial" w:cs="Arial"/>
          <w:sz w:val="22"/>
          <w:szCs w:val="22"/>
          <w:lang w:val="en-US"/>
        </w:rPr>
        <w:t xml:space="preserve"> IOC as the lead for marine science development and cooperation in the regio</w:t>
      </w:r>
      <w:r w:rsidR="002520C0">
        <w:rPr>
          <w:rFonts w:ascii="Arial" w:hAnsi="Arial" w:cs="Arial"/>
          <w:sz w:val="22"/>
          <w:szCs w:val="22"/>
          <w:lang w:val="en-US"/>
        </w:rPr>
        <w:t>n</w:t>
      </w:r>
      <w:r w:rsidR="004B0FAF" w:rsidRPr="00231D0C">
        <w:rPr>
          <w:rFonts w:ascii="Arial" w:hAnsi="Arial" w:cs="Arial"/>
          <w:sz w:val="22"/>
          <w:szCs w:val="22"/>
          <w:lang w:val="en-US"/>
        </w:rPr>
        <w:t xml:space="preserve">, and </w:t>
      </w:r>
      <w:r w:rsidR="00375CEC">
        <w:rPr>
          <w:rFonts w:ascii="Arial" w:hAnsi="Arial" w:cs="Arial"/>
          <w:sz w:val="22"/>
          <w:szCs w:val="22"/>
          <w:lang w:val="en-US"/>
        </w:rPr>
        <w:t xml:space="preserve">to </w:t>
      </w:r>
      <w:r w:rsidR="004B0FAF" w:rsidRPr="00231D0C">
        <w:rPr>
          <w:rFonts w:ascii="Arial" w:hAnsi="Arial" w:cs="Arial"/>
          <w:sz w:val="22"/>
          <w:szCs w:val="22"/>
          <w:lang w:val="en-US"/>
        </w:rPr>
        <w:t>concer</w:t>
      </w:r>
      <w:r w:rsidR="00375CEC">
        <w:rPr>
          <w:rFonts w:ascii="Arial" w:hAnsi="Arial" w:cs="Arial"/>
          <w:sz w:val="22"/>
          <w:szCs w:val="22"/>
          <w:lang w:val="en-US"/>
        </w:rPr>
        <w:t xml:space="preserve">t </w:t>
      </w:r>
      <w:r w:rsidR="004B0FAF" w:rsidRPr="00231D0C">
        <w:rPr>
          <w:rFonts w:ascii="Arial" w:hAnsi="Arial" w:cs="Arial"/>
          <w:sz w:val="22"/>
          <w:szCs w:val="22"/>
          <w:lang w:val="en-US"/>
        </w:rPr>
        <w:t>joint actions of research</w:t>
      </w:r>
      <w:r w:rsidR="00A531B0">
        <w:rPr>
          <w:rFonts w:ascii="Arial" w:hAnsi="Arial" w:cs="Arial"/>
          <w:sz w:val="22"/>
          <w:szCs w:val="22"/>
          <w:lang w:val="en-US"/>
        </w:rPr>
        <w:t xml:space="preserve"> and policy</w:t>
      </w:r>
      <w:r w:rsidR="004B0FAF" w:rsidRPr="00231D0C">
        <w:rPr>
          <w:rFonts w:ascii="Arial" w:hAnsi="Arial" w:cs="Arial"/>
          <w:sz w:val="22"/>
          <w:szCs w:val="22"/>
          <w:lang w:val="en-US"/>
        </w:rPr>
        <w:t xml:space="preserve"> communities to address critical challenges for sustainable development.</w:t>
      </w:r>
      <w:r w:rsidR="00375CEC">
        <w:rPr>
          <w:rFonts w:ascii="Arial" w:hAnsi="Arial" w:cs="Arial"/>
          <w:sz w:val="22"/>
          <w:szCs w:val="22"/>
          <w:lang w:val="en-US"/>
        </w:rPr>
        <w:t xml:space="preserve"> </w:t>
      </w:r>
      <w:r w:rsidR="004B0FAF" w:rsidRPr="00231D0C">
        <w:rPr>
          <w:rFonts w:ascii="Arial" w:hAnsi="Arial" w:cs="Arial"/>
          <w:sz w:val="22"/>
          <w:szCs w:val="22"/>
          <w:lang w:val="en-US"/>
        </w:rPr>
        <w:t>In addition to implementing its core programme activities, the Sub-Commission also took a lead in the preparations and promotion of the Decade in the region</w:t>
      </w:r>
      <w:r w:rsidR="004B0FAF" w:rsidRPr="0056519B">
        <w:rPr>
          <w:rFonts w:ascii="Arial" w:hAnsi="Arial" w:cs="Arial"/>
          <w:sz w:val="22"/>
          <w:szCs w:val="22"/>
          <w:lang w:val="en-US"/>
        </w:rPr>
        <w:t xml:space="preserve">. </w:t>
      </w:r>
    </w:p>
    <w:p w14:paraId="686CF52C" w14:textId="6F210636" w:rsidR="00F86D99" w:rsidRPr="00F84A68" w:rsidRDefault="004B0FAF" w:rsidP="00F84A68">
      <w:pPr>
        <w:pStyle w:val="COI"/>
        <w:numPr>
          <w:ilvl w:val="0"/>
          <w:numId w:val="1"/>
        </w:numPr>
        <w:tabs>
          <w:tab w:val="left" w:pos="720"/>
        </w:tabs>
        <w:ind w:left="0"/>
        <w:rPr>
          <w:lang w:eastAsia="zh-CN"/>
        </w:rPr>
      </w:pPr>
      <w:r w:rsidRPr="004B0FAF">
        <w:rPr>
          <w:rFonts w:ascii="Arial" w:hAnsi="Arial" w:cs="Arial"/>
          <w:sz w:val="22"/>
          <w:szCs w:val="22"/>
          <w:lang w:val="en-US"/>
        </w:rPr>
        <w:tab/>
      </w:r>
      <w:r w:rsidR="005A5673">
        <w:rPr>
          <w:rFonts w:ascii="Arial" w:hAnsi="Arial" w:cs="Arial"/>
          <w:sz w:val="22"/>
          <w:szCs w:val="22"/>
          <w:lang w:val="en-US"/>
        </w:rPr>
        <w:t>It</w:t>
      </w:r>
      <w:r w:rsidR="00375CEC">
        <w:rPr>
          <w:rFonts w:ascii="Arial" w:hAnsi="Arial" w:cs="Arial"/>
          <w:sz w:val="22"/>
          <w:szCs w:val="22"/>
          <w:lang w:val="en-US"/>
        </w:rPr>
        <w:t xml:space="preserve"> has been</w:t>
      </w:r>
      <w:r w:rsidR="005F216C" w:rsidRPr="00231D0C">
        <w:rPr>
          <w:rFonts w:ascii="Arial" w:hAnsi="Arial" w:cs="Arial"/>
          <w:sz w:val="22"/>
          <w:szCs w:val="22"/>
          <w:lang w:val="en-US"/>
        </w:rPr>
        <w:t xml:space="preserve"> evidenced </w:t>
      </w:r>
      <w:r w:rsidR="005A5673">
        <w:rPr>
          <w:rFonts w:ascii="Arial" w:hAnsi="Arial" w:cs="Arial"/>
          <w:sz w:val="22"/>
          <w:szCs w:val="22"/>
          <w:lang w:val="en-US"/>
        </w:rPr>
        <w:t>that</w:t>
      </w:r>
      <w:r w:rsidR="00A531B0">
        <w:rPr>
          <w:rFonts w:ascii="Arial" w:hAnsi="Arial" w:cs="Arial"/>
          <w:sz w:val="22"/>
          <w:szCs w:val="22"/>
          <w:lang w:val="en-US"/>
        </w:rPr>
        <w:t xml:space="preserve"> the Sub-Commission has been co-designing, </w:t>
      </w:r>
      <w:r w:rsidR="00476E6B">
        <w:rPr>
          <w:rFonts w:ascii="Arial" w:hAnsi="Arial" w:cs="Arial"/>
          <w:sz w:val="22"/>
          <w:szCs w:val="22"/>
          <w:lang w:val="en-US"/>
        </w:rPr>
        <w:t xml:space="preserve">and </w:t>
      </w:r>
      <w:r w:rsidR="00A531B0">
        <w:rPr>
          <w:rFonts w:ascii="Arial" w:hAnsi="Arial" w:cs="Arial"/>
          <w:sz w:val="22"/>
          <w:szCs w:val="22"/>
          <w:lang w:val="en-US"/>
        </w:rPr>
        <w:t>co-implementing</w:t>
      </w:r>
      <w:r w:rsidR="005A5673">
        <w:rPr>
          <w:rFonts w:ascii="Arial" w:hAnsi="Arial" w:cs="Arial"/>
          <w:sz w:val="22"/>
          <w:szCs w:val="22"/>
          <w:lang w:val="en-US"/>
        </w:rPr>
        <w:t xml:space="preserve"> its various programmes and activities</w:t>
      </w:r>
      <w:r w:rsidR="0038791E">
        <w:rPr>
          <w:rFonts w:ascii="Arial" w:hAnsi="Arial" w:cs="Arial"/>
          <w:sz w:val="22"/>
          <w:szCs w:val="22"/>
          <w:lang w:val="en-US"/>
        </w:rPr>
        <w:t>,</w:t>
      </w:r>
      <w:r w:rsidR="00A531B0">
        <w:rPr>
          <w:rFonts w:ascii="Arial" w:hAnsi="Arial" w:cs="Arial"/>
          <w:sz w:val="22"/>
          <w:szCs w:val="22"/>
          <w:lang w:val="en-US"/>
        </w:rPr>
        <w:t xml:space="preserve"> with Member States to address</w:t>
      </w:r>
      <w:r w:rsidR="008A30FE" w:rsidRPr="00A531B0">
        <w:rPr>
          <w:rFonts w:ascii="Arial" w:hAnsi="Arial" w:cs="Arial"/>
          <w:sz w:val="22"/>
          <w:szCs w:val="22"/>
          <w:lang w:val="en-US"/>
        </w:rPr>
        <w:t xml:space="preserve"> </w:t>
      </w:r>
      <w:r w:rsidR="005A5673">
        <w:rPr>
          <w:rFonts w:ascii="Arial" w:hAnsi="Arial" w:cs="Arial"/>
          <w:sz w:val="22"/>
          <w:szCs w:val="22"/>
          <w:lang w:val="en-US"/>
        </w:rPr>
        <w:t xml:space="preserve">the IOC High Level Objectives and </w:t>
      </w:r>
      <w:r w:rsidR="00A531B0">
        <w:rPr>
          <w:rFonts w:ascii="Arial" w:hAnsi="Arial" w:cs="Arial"/>
          <w:sz w:val="22"/>
          <w:szCs w:val="22"/>
          <w:lang w:val="en-US"/>
        </w:rPr>
        <w:t xml:space="preserve">common </w:t>
      </w:r>
      <w:r w:rsidR="0074651F">
        <w:rPr>
          <w:rFonts w:ascii="Arial" w:hAnsi="Arial" w:cs="Arial"/>
          <w:sz w:val="22"/>
          <w:szCs w:val="22"/>
          <w:lang w:val="en-US"/>
        </w:rPr>
        <w:t xml:space="preserve">ocean </w:t>
      </w:r>
      <w:r w:rsidR="00A531B0">
        <w:rPr>
          <w:rFonts w:ascii="Arial" w:hAnsi="Arial" w:cs="Arial"/>
          <w:sz w:val="22"/>
          <w:szCs w:val="22"/>
          <w:lang w:val="en-US"/>
        </w:rPr>
        <w:t>priorities</w:t>
      </w:r>
      <w:r w:rsidR="00F84A68">
        <w:rPr>
          <w:rFonts w:ascii="Arial" w:hAnsi="Arial" w:cs="Arial"/>
          <w:sz w:val="22"/>
          <w:szCs w:val="22"/>
          <w:lang w:val="en-US"/>
        </w:rPr>
        <w:t xml:space="preserve"> of the region</w:t>
      </w:r>
      <w:r w:rsidR="005F216C" w:rsidRPr="00A531B0">
        <w:rPr>
          <w:rFonts w:ascii="Arial" w:hAnsi="Arial" w:cs="Arial"/>
          <w:sz w:val="22"/>
          <w:szCs w:val="22"/>
          <w:lang w:val="en-US"/>
        </w:rPr>
        <w:t xml:space="preserve">, namely: </w:t>
      </w:r>
      <w:r w:rsidR="005F216C" w:rsidRPr="00F84A68">
        <w:rPr>
          <w:rFonts w:ascii="Arial" w:hAnsi="Arial" w:cs="Arial"/>
          <w:b/>
          <w:bCs/>
          <w:sz w:val="22"/>
          <w:szCs w:val="22"/>
          <w:lang w:val="en-US"/>
        </w:rPr>
        <w:t>oc</w:t>
      </w:r>
      <w:r w:rsidR="00B47522" w:rsidRPr="00F84A68">
        <w:rPr>
          <w:rFonts w:ascii="Arial" w:hAnsi="Arial" w:cs="Arial"/>
          <w:b/>
          <w:bCs/>
          <w:sz w:val="22"/>
          <w:szCs w:val="22"/>
          <w:lang w:val="en-US"/>
        </w:rPr>
        <w:t>ean and climate;</w:t>
      </w:r>
      <w:r w:rsidR="005F216C" w:rsidRPr="00F84A68">
        <w:rPr>
          <w:rFonts w:ascii="Arial" w:hAnsi="Arial" w:cs="Arial"/>
          <w:b/>
          <w:bCs/>
          <w:sz w:val="22"/>
          <w:szCs w:val="22"/>
          <w:lang w:val="en-US"/>
        </w:rPr>
        <w:t xml:space="preserve"> marine biodiversity</w:t>
      </w:r>
      <w:r w:rsidR="00B47522" w:rsidRPr="00F84A68">
        <w:rPr>
          <w:rFonts w:ascii="Arial" w:hAnsi="Arial" w:cs="Arial"/>
          <w:b/>
          <w:bCs/>
          <w:sz w:val="22"/>
          <w:szCs w:val="22"/>
          <w:lang w:val="en-US"/>
        </w:rPr>
        <w:t xml:space="preserve">, seafood </w:t>
      </w:r>
      <w:r w:rsidR="00A531B0" w:rsidRPr="00F84A68">
        <w:rPr>
          <w:rFonts w:ascii="Arial" w:hAnsi="Arial" w:cs="Arial"/>
          <w:b/>
          <w:bCs/>
          <w:sz w:val="22"/>
          <w:szCs w:val="22"/>
          <w:lang w:val="en-US"/>
        </w:rPr>
        <w:t xml:space="preserve">safety and </w:t>
      </w:r>
      <w:r w:rsidR="00B47522" w:rsidRPr="00F84A68">
        <w:rPr>
          <w:rFonts w:ascii="Arial" w:hAnsi="Arial" w:cs="Arial"/>
          <w:b/>
          <w:bCs/>
          <w:sz w:val="22"/>
          <w:szCs w:val="22"/>
          <w:lang w:val="en-US"/>
        </w:rPr>
        <w:t xml:space="preserve">security; </w:t>
      </w:r>
      <w:r w:rsidR="00EA6CCF" w:rsidRPr="00F84A68">
        <w:rPr>
          <w:rFonts w:ascii="Arial" w:hAnsi="Arial" w:cs="Arial"/>
          <w:b/>
          <w:bCs/>
          <w:sz w:val="22"/>
          <w:szCs w:val="22"/>
          <w:lang w:val="en-US"/>
        </w:rPr>
        <w:t>and ocean ecosystem health</w:t>
      </w:r>
      <w:r w:rsidR="00813F78">
        <w:rPr>
          <w:rFonts w:ascii="Arial" w:hAnsi="Arial" w:cs="Arial"/>
          <w:sz w:val="22"/>
          <w:szCs w:val="22"/>
          <w:lang w:val="en-US"/>
        </w:rPr>
        <w:t>. Some</w:t>
      </w:r>
      <w:r w:rsidR="00F84A68">
        <w:rPr>
          <w:rFonts w:ascii="Arial" w:hAnsi="Arial" w:cs="Arial"/>
          <w:sz w:val="22"/>
          <w:szCs w:val="22"/>
          <w:lang w:val="en-US"/>
        </w:rPr>
        <w:t xml:space="preserve"> of its</w:t>
      </w:r>
      <w:r w:rsidR="00813F78">
        <w:rPr>
          <w:rFonts w:ascii="Arial" w:hAnsi="Arial" w:cs="Arial"/>
          <w:sz w:val="22"/>
          <w:szCs w:val="22"/>
          <w:lang w:val="en-US"/>
        </w:rPr>
        <w:t xml:space="preserve"> programmes</w:t>
      </w:r>
      <w:r w:rsidR="005A5673">
        <w:rPr>
          <w:rFonts w:ascii="Arial" w:hAnsi="Arial" w:cs="Arial"/>
          <w:sz w:val="22"/>
          <w:szCs w:val="22"/>
          <w:lang w:val="en-US"/>
        </w:rPr>
        <w:t xml:space="preserve"> have been</w:t>
      </w:r>
      <w:r w:rsidR="00813F78" w:rsidRPr="005C4CAF">
        <w:rPr>
          <w:rFonts w:ascii="Arial" w:hAnsi="Arial" w:cs="Arial"/>
          <w:sz w:val="22"/>
          <w:szCs w:val="22"/>
          <w:lang w:val="en-US"/>
        </w:rPr>
        <w:t xml:space="preserve"> </w:t>
      </w:r>
      <w:r w:rsidR="00813F78">
        <w:rPr>
          <w:rFonts w:ascii="Arial" w:hAnsi="Arial" w:cs="Arial"/>
          <w:sz w:val="22"/>
          <w:szCs w:val="22"/>
          <w:lang w:val="en-US"/>
        </w:rPr>
        <w:t>form</w:t>
      </w:r>
      <w:r w:rsidR="0038791E">
        <w:rPr>
          <w:rFonts w:ascii="Arial" w:hAnsi="Arial" w:cs="Arial"/>
          <w:sz w:val="22"/>
          <w:szCs w:val="22"/>
          <w:lang w:val="en-US"/>
        </w:rPr>
        <w:t>ing</w:t>
      </w:r>
      <w:r w:rsidR="00813F78" w:rsidRPr="005C4CAF">
        <w:rPr>
          <w:rFonts w:ascii="Arial" w:hAnsi="Arial" w:cs="Arial"/>
          <w:sz w:val="22"/>
          <w:szCs w:val="22"/>
          <w:lang w:val="en-US"/>
        </w:rPr>
        <w:t xml:space="preserve"> concrete regional components of IOC </w:t>
      </w:r>
      <w:r w:rsidR="00813F78">
        <w:rPr>
          <w:rFonts w:ascii="Arial" w:hAnsi="Arial" w:cs="Arial"/>
          <w:sz w:val="22"/>
          <w:szCs w:val="22"/>
          <w:lang w:val="en-US"/>
        </w:rPr>
        <w:t>and related</w:t>
      </w:r>
      <w:r w:rsidR="00813F78" w:rsidRPr="005C4CAF">
        <w:rPr>
          <w:rFonts w:ascii="Arial" w:hAnsi="Arial" w:cs="Arial"/>
          <w:sz w:val="22"/>
          <w:szCs w:val="22"/>
          <w:lang w:val="en-US"/>
        </w:rPr>
        <w:t xml:space="preserve"> global programmes and efforts, </w:t>
      </w:r>
      <w:r w:rsidR="00813F78">
        <w:rPr>
          <w:rFonts w:ascii="Arial" w:hAnsi="Arial" w:cs="Arial"/>
          <w:sz w:val="22"/>
          <w:szCs w:val="22"/>
          <w:lang w:val="en-US"/>
        </w:rPr>
        <w:t>such as</w:t>
      </w:r>
      <w:r w:rsidR="00813F78" w:rsidRPr="005C4CAF">
        <w:rPr>
          <w:rFonts w:ascii="Arial" w:hAnsi="Arial" w:cs="Arial"/>
          <w:sz w:val="22"/>
          <w:szCs w:val="22"/>
          <w:lang w:val="en-US"/>
        </w:rPr>
        <w:t xml:space="preserve"> GOOS, IP</w:t>
      </w:r>
      <w:r w:rsidR="00091A6A">
        <w:rPr>
          <w:rFonts w:ascii="Arial" w:hAnsi="Arial" w:cs="Arial"/>
          <w:sz w:val="22"/>
          <w:szCs w:val="22"/>
          <w:lang w:val="en-US"/>
        </w:rPr>
        <w:t>-</w:t>
      </w:r>
      <w:r w:rsidR="00813F78" w:rsidRPr="005C4CAF">
        <w:rPr>
          <w:rFonts w:ascii="Arial" w:hAnsi="Arial" w:cs="Arial"/>
          <w:sz w:val="22"/>
          <w:szCs w:val="22"/>
          <w:lang w:val="en-US"/>
        </w:rPr>
        <w:t xml:space="preserve">HAB, GOA-ON, </w:t>
      </w:r>
      <w:r w:rsidR="00F84A68" w:rsidRPr="00F84A68">
        <w:rPr>
          <w:rFonts w:ascii="Arial" w:hAnsi="Arial" w:cs="Arial"/>
          <w:sz w:val="22"/>
          <w:szCs w:val="22"/>
          <w:lang w:val="en-US"/>
        </w:rPr>
        <w:t xml:space="preserve">GO2NE, </w:t>
      </w:r>
      <w:r w:rsidR="00813F78" w:rsidRPr="00F84A68">
        <w:rPr>
          <w:rFonts w:ascii="Arial" w:hAnsi="Arial" w:cs="Arial"/>
          <w:sz w:val="22"/>
          <w:szCs w:val="22"/>
          <w:lang w:val="en-US"/>
        </w:rPr>
        <w:t xml:space="preserve">as well as </w:t>
      </w:r>
      <w:r w:rsidR="007B3880">
        <w:rPr>
          <w:rFonts w:ascii="Arial" w:hAnsi="Arial" w:cs="Arial"/>
          <w:sz w:val="22"/>
          <w:szCs w:val="22"/>
          <w:lang w:val="en-US"/>
        </w:rPr>
        <w:t xml:space="preserve">the </w:t>
      </w:r>
      <w:r w:rsidR="00813F78" w:rsidRPr="00F84A68">
        <w:rPr>
          <w:rFonts w:ascii="Arial" w:hAnsi="Arial" w:cs="Arial"/>
          <w:sz w:val="22"/>
          <w:szCs w:val="22"/>
          <w:lang w:val="en-US"/>
        </w:rPr>
        <w:t>IOC Capacity Development Strategy (2015-2021).</w:t>
      </w:r>
    </w:p>
    <w:p w14:paraId="619B829A" w14:textId="75430757" w:rsidR="00C63687" w:rsidRPr="00713B10" w:rsidRDefault="00F31FE8" w:rsidP="00660D21">
      <w:pPr>
        <w:pStyle w:val="COI"/>
        <w:numPr>
          <w:ilvl w:val="0"/>
          <w:numId w:val="1"/>
        </w:numPr>
        <w:tabs>
          <w:tab w:val="left" w:pos="720"/>
        </w:tabs>
        <w:ind w:left="0"/>
        <w:rPr>
          <w:rFonts w:ascii="Arial" w:hAnsi="Arial" w:cs="Arial"/>
          <w:b/>
          <w:bCs/>
          <w:i/>
          <w:sz w:val="22"/>
          <w:szCs w:val="22"/>
          <w:lang w:val="en-US"/>
        </w:rPr>
      </w:pPr>
      <w:r w:rsidRPr="004B0FAF">
        <w:rPr>
          <w:rFonts w:ascii="Arial" w:hAnsi="Arial" w:cs="Arial"/>
          <w:sz w:val="22"/>
          <w:szCs w:val="22"/>
          <w:lang w:val="en-US"/>
        </w:rPr>
        <w:tab/>
      </w:r>
      <w:r w:rsidR="002520C0" w:rsidRPr="00F31FE8">
        <w:rPr>
          <w:rFonts w:ascii="Arial" w:hAnsi="Arial" w:cs="Arial"/>
          <w:sz w:val="22"/>
          <w:szCs w:val="22"/>
          <w:lang w:val="en-US"/>
        </w:rPr>
        <w:t>The</w:t>
      </w:r>
      <w:r w:rsidR="00813F78" w:rsidRPr="00F31FE8">
        <w:rPr>
          <w:rFonts w:ascii="Arial" w:hAnsi="Arial" w:cs="Arial"/>
          <w:sz w:val="22"/>
          <w:szCs w:val="22"/>
          <w:lang w:val="en-US"/>
        </w:rPr>
        <w:t xml:space="preserve"> </w:t>
      </w:r>
      <w:r w:rsidR="00623995">
        <w:rPr>
          <w:rFonts w:ascii="Arial" w:hAnsi="Arial" w:cs="Arial"/>
          <w:sz w:val="22"/>
          <w:szCs w:val="22"/>
          <w:lang w:val="en-US"/>
        </w:rPr>
        <w:t>main thrust of the Sub-Commission</w:t>
      </w:r>
      <w:r w:rsidR="00813F78" w:rsidRPr="00623995">
        <w:rPr>
          <w:rFonts w:ascii="Arial" w:hAnsi="Arial" w:cs="Arial"/>
          <w:sz w:val="22"/>
          <w:szCs w:val="22"/>
          <w:lang w:val="en-US"/>
        </w:rPr>
        <w:t xml:space="preserve"> </w:t>
      </w:r>
      <w:r w:rsidR="002520C0" w:rsidRPr="00623995">
        <w:rPr>
          <w:rFonts w:ascii="Arial" w:hAnsi="Arial" w:cs="Arial"/>
          <w:sz w:val="22"/>
          <w:szCs w:val="22"/>
          <w:lang w:val="en-US"/>
        </w:rPr>
        <w:t>include</w:t>
      </w:r>
      <w:r w:rsidR="0038791E">
        <w:rPr>
          <w:rFonts w:ascii="Arial" w:hAnsi="Arial" w:cs="Arial"/>
          <w:sz w:val="22"/>
          <w:szCs w:val="22"/>
          <w:lang w:val="en-US"/>
        </w:rPr>
        <w:t>s</w:t>
      </w:r>
      <w:r w:rsidR="002520C0" w:rsidRPr="00623995">
        <w:rPr>
          <w:rFonts w:ascii="Arial" w:hAnsi="Arial" w:cs="Arial"/>
          <w:sz w:val="22"/>
          <w:szCs w:val="22"/>
          <w:lang w:val="en-US"/>
        </w:rPr>
        <w:t xml:space="preserve"> two regional GOOS (NEAR-GOOS and SEAGOOS)</w:t>
      </w:r>
      <w:r w:rsidR="00133C00">
        <w:rPr>
          <w:rFonts w:ascii="Arial" w:hAnsi="Arial" w:cs="Arial"/>
          <w:sz w:val="22"/>
          <w:szCs w:val="22"/>
          <w:lang w:val="en-US"/>
        </w:rPr>
        <w:t>;</w:t>
      </w:r>
      <w:r w:rsidR="002520C0" w:rsidRPr="00623995">
        <w:rPr>
          <w:rFonts w:ascii="Arial" w:hAnsi="Arial" w:cs="Arial"/>
          <w:sz w:val="22"/>
          <w:szCs w:val="22"/>
          <w:lang w:val="en-US"/>
        </w:rPr>
        <w:t xml:space="preserve"> one regional network of training and research centers on marine science (RTRCs)</w:t>
      </w:r>
      <w:r w:rsidR="00133C00">
        <w:rPr>
          <w:rFonts w:ascii="Arial" w:hAnsi="Arial" w:cs="Arial"/>
          <w:sz w:val="22"/>
          <w:szCs w:val="22"/>
          <w:lang w:val="en-US"/>
        </w:rPr>
        <w:t>;</w:t>
      </w:r>
      <w:r w:rsidR="002520C0" w:rsidRPr="00623995">
        <w:rPr>
          <w:rFonts w:ascii="Arial" w:hAnsi="Arial" w:cs="Arial"/>
          <w:sz w:val="22"/>
          <w:szCs w:val="22"/>
          <w:lang w:val="en-US"/>
        </w:rPr>
        <w:t xml:space="preserve"> </w:t>
      </w:r>
      <w:r w:rsidR="0074651F" w:rsidRPr="00231D0C">
        <w:rPr>
          <w:rFonts w:ascii="Arial" w:hAnsi="Arial" w:cs="Arial"/>
          <w:sz w:val="22"/>
          <w:szCs w:val="22"/>
          <w:lang w:val="en-US"/>
        </w:rPr>
        <w:t>and sixteen programmes</w:t>
      </w:r>
      <w:r w:rsidR="009F1C34" w:rsidRPr="00F31FE8">
        <w:rPr>
          <w:rFonts w:ascii="Arial" w:hAnsi="Arial" w:cs="Arial"/>
          <w:sz w:val="22"/>
          <w:szCs w:val="22"/>
          <w:lang w:val="en-US"/>
        </w:rPr>
        <w:t xml:space="preserve">/working </w:t>
      </w:r>
      <w:r w:rsidRPr="00623995">
        <w:rPr>
          <w:rFonts w:ascii="Arial" w:hAnsi="Arial" w:cs="Arial"/>
          <w:sz w:val="22"/>
          <w:szCs w:val="22"/>
          <w:lang w:val="en-US"/>
        </w:rPr>
        <w:t>groups</w:t>
      </w:r>
      <w:r w:rsidR="00E85F7C">
        <w:rPr>
          <w:rFonts w:ascii="Arial" w:hAnsi="Arial" w:cs="Arial"/>
          <w:sz w:val="22"/>
          <w:szCs w:val="22"/>
          <w:lang w:val="en-US"/>
        </w:rPr>
        <w:t>,</w:t>
      </w:r>
      <w:r w:rsidR="0074651F" w:rsidRPr="00231D0C">
        <w:rPr>
          <w:rFonts w:ascii="Arial" w:hAnsi="Arial" w:cs="Arial"/>
          <w:sz w:val="22"/>
          <w:szCs w:val="22"/>
          <w:lang w:val="en-US"/>
        </w:rPr>
        <w:t xml:space="preserve"> </w:t>
      </w:r>
      <w:r w:rsidR="00F86D99" w:rsidRPr="00F31FE8">
        <w:rPr>
          <w:rFonts w:ascii="Arial" w:hAnsi="Arial" w:cs="Arial"/>
          <w:sz w:val="22"/>
          <w:szCs w:val="22"/>
          <w:lang w:val="en-US"/>
        </w:rPr>
        <w:t xml:space="preserve">respectively focusing on </w:t>
      </w:r>
      <w:r w:rsidR="00813F78" w:rsidRPr="00623995">
        <w:rPr>
          <w:rFonts w:ascii="Arial" w:hAnsi="Arial" w:cs="Arial"/>
          <w:sz w:val="22"/>
          <w:szCs w:val="22"/>
          <w:lang w:val="en-US"/>
        </w:rPr>
        <w:t xml:space="preserve">monsoon onset, air-sea interactions in the Kuroshio </w:t>
      </w:r>
      <w:r w:rsidRPr="008A53D0">
        <w:rPr>
          <w:rFonts w:ascii="Arial" w:hAnsi="Arial" w:cs="Arial"/>
          <w:sz w:val="22"/>
          <w:szCs w:val="22"/>
          <w:lang w:val="en-US"/>
        </w:rPr>
        <w:t>extension</w:t>
      </w:r>
      <w:r w:rsidR="00813F78" w:rsidRPr="006B3F5F">
        <w:rPr>
          <w:rFonts w:ascii="Arial" w:hAnsi="Arial" w:cs="Arial"/>
          <w:sz w:val="22"/>
          <w:szCs w:val="22"/>
          <w:lang w:val="en-US"/>
        </w:rPr>
        <w:t xml:space="preserve">, </w:t>
      </w:r>
      <w:r>
        <w:rPr>
          <w:rFonts w:ascii="Arial" w:hAnsi="Arial" w:cs="Arial"/>
          <w:sz w:val="22"/>
          <w:szCs w:val="22"/>
          <w:lang w:val="en-US"/>
        </w:rPr>
        <w:t xml:space="preserve">Asian marginal seas, </w:t>
      </w:r>
      <w:r w:rsidR="00813F78" w:rsidRPr="00F31FE8">
        <w:rPr>
          <w:rFonts w:ascii="Arial" w:hAnsi="Arial" w:cs="Arial"/>
          <w:sz w:val="22"/>
          <w:szCs w:val="22"/>
          <w:lang w:val="en-US"/>
        </w:rPr>
        <w:t>ocean acidification</w:t>
      </w:r>
      <w:r w:rsidRPr="00F31FE8">
        <w:rPr>
          <w:rFonts w:ascii="Arial" w:hAnsi="Arial" w:cs="Arial"/>
          <w:sz w:val="22"/>
          <w:szCs w:val="22"/>
          <w:lang w:val="en-US"/>
        </w:rPr>
        <w:t xml:space="preserve">, ocean deoxygenation, </w:t>
      </w:r>
      <w:r w:rsidR="00623995">
        <w:rPr>
          <w:rFonts w:ascii="Arial" w:hAnsi="Arial" w:cs="Arial"/>
          <w:sz w:val="22"/>
          <w:szCs w:val="22"/>
          <w:lang w:val="en-US"/>
        </w:rPr>
        <w:t>f</w:t>
      </w:r>
      <w:r w:rsidRPr="00F31FE8">
        <w:rPr>
          <w:rFonts w:ascii="Arial" w:hAnsi="Arial" w:cs="Arial"/>
          <w:sz w:val="22"/>
          <w:szCs w:val="22"/>
          <w:lang w:val="en-US"/>
        </w:rPr>
        <w:t xml:space="preserve">easibility </w:t>
      </w:r>
      <w:r w:rsidR="00623995">
        <w:rPr>
          <w:rFonts w:ascii="Arial" w:hAnsi="Arial" w:cs="Arial"/>
          <w:sz w:val="22"/>
          <w:szCs w:val="22"/>
          <w:lang w:val="en-US"/>
        </w:rPr>
        <w:t>s</w:t>
      </w:r>
      <w:r w:rsidRPr="00F31FE8">
        <w:rPr>
          <w:rFonts w:ascii="Arial" w:hAnsi="Arial" w:cs="Arial"/>
          <w:sz w:val="22"/>
          <w:szCs w:val="22"/>
          <w:lang w:val="en-US"/>
        </w:rPr>
        <w:t xml:space="preserve">tudy on the </w:t>
      </w:r>
      <w:r w:rsidR="00623995">
        <w:rPr>
          <w:rFonts w:ascii="Arial" w:hAnsi="Arial" w:cs="Arial"/>
          <w:sz w:val="22"/>
          <w:szCs w:val="22"/>
          <w:lang w:val="en-US"/>
        </w:rPr>
        <w:t>2</w:t>
      </w:r>
      <w:r w:rsidR="00623995" w:rsidRPr="0038791E">
        <w:rPr>
          <w:rFonts w:ascii="Arial" w:hAnsi="Arial" w:cs="Arial"/>
          <w:sz w:val="22"/>
          <w:szCs w:val="22"/>
          <w:vertAlign w:val="superscript"/>
          <w:lang w:val="en-US"/>
        </w:rPr>
        <w:t>nd</w:t>
      </w:r>
      <w:r w:rsidRPr="00F31FE8">
        <w:rPr>
          <w:rFonts w:ascii="Arial" w:hAnsi="Arial" w:cs="Arial"/>
          <w:sz w:val="22"/>
          <w:szCs w:val="22"/>
          <w:lang w:val="en-US"/>
        </w:rPr>
        <w:t xml:space="preserve"> </w:t>
      </w:r>
      <w:r w:rsidR="001D1F42">
        <w:rPr>
          <w:rFonts w:ascii="Arial" w:hAnsi="Arial" w:cs="Arial"/>
          <w:sz w:val="22"/>
          <w:szCs w:val="22"/>
          <w:lang w:val="en-US"/>
        </w:rPr>
        <w:t>C</w:t>
      </w:r>
      <w:r w:rsidRPr="00F31FE8">
        <w:rPr>
          <w:rFonts w:ascii="Arial" w:hAnsi="Arial" w:cs="Arial"/>
          <w:sz w:val="22"/>
          <w:szCs w:val="22"/>
          <w:lang w:val="en-US"/>
        </w:rPr>
        <w:t xml:space="preserve">ooperative Study of the Kuroshio and Adjacent </w:t>
      </w:r>
      <w:r w:rsidRPr="0038791E">
        <w:rPr>
          <w:rFonts w:ascii="Arial" w:hAnsi="Arial" w:cs="Arial"/>
          <w:sz w:val="22"/>
          <w:szCs w:val="22"/>
          <w:lang w:val="en-US"/>
        </w:rPr>
        <w:t>Regions (CSK-2),</w:t>
      </w:r>
      <w:r w:rsidRPr="00623995">
        <w:rPr>
          <w:rFonts w:ascii="Arial" w:hAnsi="Arial" w:cs="Arial"/>
          <w:sz w:val="22"/>
          <w:szCs w:val="22"/>
          <w:lang w:val="en-US"/>
        </w:rPr>
        <w:t xml:space="preserve"> </w:t>
      </w:r>
      <w:r w:rsidR="00971D81">
        <w:rPr>
          <w:rFonts w:ascii="Arial" w:hAnsi="Arial" w:cs="Arial"/>
          <w:sz w:val="22"/>
          <w:szCs w:val="22"/>
          <w:lang w:val="en-US"/>
        </w:rPr>
        <w:t xml:space="preserve">coastal </w:t>
      </w:r>
      <w:r w:rsidRPr="00971D81">
        <w:rPr>
          <w:rFonts w:ascii="Arial" w:hAnsi="Arial" w:cs="Arial"/>
          <w:sz w:val="22"/>
          <w:szCs w:val="22"/>
          <w:lang w:val="en-US"/>
        </w:rPr>
        <w:t xml:space="preserve">upwelling studies, </w:t>
      </w:r>
      <w:r w:rsidR="008A53D0">
        <w:rPr>
          <w:rFonts w:ascii="Arial" w:hAnsi="Arial" w:cs="Arial"/>
          <w:sz w:val="22"/>
          <w:szCs w:val="22"/>
          <w:lang w:val="en-US"/>
        </w:rPr>
        <w:t xml:space="preserve">fluvial sediment to the South China Sea, </w:t>
      </w:r>
      <w:r w:rsidRPr="00971D81">
        <w:rPr>
          <w:rFonts w:ascii="Arial" w:hAnsi="Arial" w:cs="Arial"/>
          <w:sz w:val="22"/>
          <w:szCs w:val="22"/>
          <w:lang w:val="en-US"/>
        </w:rPr>
        <w:t>coral reef restoration and con</w:t>
      </w:r>
      <w:r w:rsidRPr="008A53D0">
        <w:rPr>
          <w:rFonts w:ascii="Arial" w:hAnsi="Arial" w:cs="Arial"/>
          <w:sz w:val="22"/>
          <w:szCs w:val="22"/>
          <w:lang w:val="en-US"/>
        </w:rPr>
        <w:t xml:space="preserve">servation, harmful algal blooms, </w:t>
      </w:r>
      <w:r w:rsidR="00742908">
        <w:rPr>
          <w:rFonts w:ascii="Arial" w:hAnsi="Arial" w:cs="Arial"/>
          <w:sz w:val="22"/>
          <w:szCs w:val="22"/>
          <w:lang w:val="en-US" w:eastAsia="zh-CN"/>
        </w:rPr>
        <w:t xml:space="preserve">endangered megafauna, </w:t>
      </w:r>
      <w:r w:rsidRPr="008A53D0">
        <w:rPr>
          <w:rFonts w:ascii="Arial" w:hAnsi="Arial" w:cs="Arial" w:hint="eastAsia"/>
          <w:sz w:val="22"/>
          <w:szCs w:val="22"/>
          <w:lang w:val="en-US" w:eastAsia="zh-CN"/>
        </w:rPr>
        <w:t>r</w:t>
      </w:r>
      <w:r w:rsidRPr="008A53D0">
        <w:rPr>
          <w:rFonts w:ascii="Arial" w:hAnsi="Arial" w:cs="Arial"/>
          <w:sz w:val="22"/>
          <w:szCs w:val="22"/>
          <w:lang w:val="en-US"/>
        </w:rPr>
        <w:t xml:space="preserve">emote sensing for coastal habitat mapping, marine toxins and seafood safety, </w:t>
      </w:r>
      <w:r w:rsidR="00091A6A">
        <w:rPr>
          <w:rFonts w:ascii="Arial" w:hAnsi="Arial" w:cs="Arial"/>
          <w:bCs/>
          <w:sz w:val="22"/>
          <w:szCs w:val="22"/>
          <w:lang w:val="en-US"/>
        </w:rPr>
        <w:t>m</w:t>
      </w:r>
      <w:r w:rsidRPr="00091A6A">
        <w:rPr>
          <w:rFonts w:ascii="Arial" w:hAnsi="Arial" w:cs="Arial"/>
          <w:bCs/>
          <w:sz w:val="22"/>
          <w:szCs w:val="22"/>
          <w:lang w:val="en-US"/>
        </w:rPr>
        <w:t xml:space="preserve">arine </w:t>
      </w:r>
      <w:r w:rsidR="00091A6A">
        <w:rPr>
          <w:rFonts w:ascii="Arial" w:hAnsi="Arial" w:cs="Arial"/>
          <w:bCs/>
          <w:sz w:val="22"/>
          <w:szCs w:val="22"/>
          <w:lang w:val="en-US"/>
        </w:rPr>
        <w:t>m</w:t>
      </w:r>
      <w:r w:rsidRPr="00091A6A">
        <w:rPr>
          <w:rFonts w:ascii="Arial" w:hAnsi="Arial" w:cs="Arial"/>
          <w:bCs/>
          <w:sz w:val="22"/>
          <w:szCs w:val="22"/>
          <w:lang w:val="en-US"/>
        </w:rPr>
        <w:t>icropla</w:t>
      </w:r>
      <w:r w:rsidRPr="00091A6A">
        <w:rPr>
          <w:rFonts w:ascii="Arial" w:hAnsi="Arial" w:cs="Arial"/>
          <w:sz w:val="22"/>
          <w:szCs w:val="22"/>
          <w:lang w:val="en-US"/>
        </w:rPr>
        <w:t>stics,</w:t>
      </w:r>
      <w:r w:rsidR="00133C00">
        <w:rPr>
          <w:rFonts w:ascii="Arial" w:hAnsi="Arial" w:cs="Arial"/>
          <w:sz w:val="22"/>
          <w:szCs w:val="22"/>
          <w:lang w:val="en-US"/>
        </w:rPr>
        <w:t xml:space="preserve"> </w:t>
      </w:r>
      <w:r w:rsidRPr="00091A6A">
        <w:rPr>
          <w:rFonts w:ascii="Arial" w:hAnsi="Arial" w:cs="Arial"/>
          <w:bCs/>
          <w:sz w:val="22"/>
          <w:szCs w:val="22"/>
          <w:lang w:val="en-US"/>
        </w:rPr>
        <w:t>h</w:t>
      </w:r>
      <w:r w:rsidRPr="008A53D0">
        <w:rPr>
          <w:rFonts w:ascii="Arial" w:hAnsi="Arial" w:cs="Arial"/>
          <w:bCs/>
          <w:sz w:val="22"/>
          <w:szCs w:val="22"/>
          <w:lang w:val="en-US"/>
        </w:rPr>
        <w:t>armful jellyfish</w:t>
      </w:r>
      <w:r w:rsidR="00C26876">
        <w:rPr>
          <w:rFonts w:ascii="Arial" w:hAnsi="Arial" w:cs="Arial"/>
          <w:bCs/>
          <w:sz w:val="22"/>
          <w:szCs w:val="22"/>
          <w:lang w:val="en-US"/>
        </w:rPr>
        <w:t xml:space="preserve">, and ocean forecasting system development and application. </w:t>
      </w:r>
      <w:r w:rsidR="000A4580" w:rsidRPr="00713B10">
        <w:rPr>
          <w:rFonts w:ascii="Arial" w:hAnsi="Arial" w:cs="Arial"/>
          <w:b/>
          <w:bCs/>
          <w:sz w:val="22"/>
          <w:szCs w:val="22"/>
          <w:lang w:val="en-US"/>
        </w:rPr>
        <w:t>T</w:t>
      </w:r>
      <w:r w:rsidR="00C63687" w:rsidRPr="00713B10">
        <w:rPr>
          <w:rFonts w:ascii="Arial" w:hAnsi="Arial" w:cs="Arial"/>
          <w:b/>
          <w:bCs/>
          <w:sz w:val="22"/>
          <w:szCs w:val="22"/>
          <w:lang w:val="en-US"/>
        </w:rPr>
        <w:t xml:space="preserve">he major accomplishments </w:t>
      </w:r>
      <w:r w:rsidR="00B74130" w:rsidRPr="00713B10">
        <w:rPr>
          <w:rFonts w:ascii="Arial" w:hAnsi="Arial" w:cs="Arial"/>
          <w:b/>
          <w:bCs/>
          <w:sz w:val="22"/>
          <w:szCs w:val="22"/>
          <w:lang w:val="en-US"/>
        </w:rPr>
        <w:t xml:space="preserve">over the last intersessional period </w:t>
      </w:r>
      <w:r w:rsidR="00CE0EAB" w:rsidRPr="00713B10">
        <w:rPr>
          <w:rFonts w:ascii="Arial" w:hAnsi="Arial" w:cs="Arial"/>
          <w:b/>
          <w:bCs/>
          <w:sz w:val="22"/>
          <w:szCs w:val="22"/>
          <w:lang w:val="en-US"/>
        </w:rPr>
        <w:t>were reflected in</w:t>
      </w:r>
      <w:r w:rsidR="00C63687" w:rsidRPr="00713B10">
        <w:rPr>
          <w:rFonts w:ascii="Arial" w:hAnsi="Arial" w:cs="Arial"/>
          <w:b/>
          <w:bCs/>
          <w:sz w:val="22"/>
          <w:szCs w:val="22"/>
          <w:lang w:val="en-US"/>
        </w:rPr>
        <w:t>:</w:t>
      </w:r>
    </w:p>
    <w:p w14:paraId="48A8A2A6" w14:textId="4AE5D701" w:rsidR="00660D21" w:rsidRPr="00521683" w:rsidRDefault="00247B10" w:rsidP="00DF0C8C">
      <w:pPr>
        <w:pStyle w:val="COI"/>
        <w:numPr>
          <w:ilvl w:val="3"/>
          <w:numId w:val="5"/>
        </w:numPr>
        <w:tabs>
          <w:tab w:val="left" w:pos="1134"/>
        </w:tabs>
        <w:ind w:left="1134" w:hanging="414"/>
        <w:rPr>
          <w:rFonts w:ascii="Arial" w:hAnsi="Arial" w:cs="Arial"/>
          <w:sz w:val="22"/>
          <w:szCs w:val="22"/>
          <w:u w:val="single"/>
          <w:lang w:val="en-US"/>
        </w:rPr>
      </w:pPr>
      <w:r w:rsidRPr="00713B10">
        <w:rPr>
          <w:rFonts w:ascii="Arial" w:hAnsi="Arial" w:cs="Arial"/>
          <w:iCs/>
          <w:sz w:val="22"/>
          <w:szCs w:val="22"/>
          <w:u w:val="single"/>
          <w:lang w:val="en-US"/>
        </w:rPr>
        <w:t>Delivering</w:t>
      </w:r>
      <w:r w:rsidR="00BB490C" w:rsidRPr="00713B10">
        <w:rPr>
          <w:rFonts w:ascii="Arial" w:hAnsi="Arial" w:cs="Arial"/>
          <w:iCs/>
          <w:sz w:val="22"/>
          <w:szCs w:val="22"/>
          <w:u w:val="single"/>
          <w:lang w:val="en-US"/>
        </w:rPr>
        <w:t xml:space="preserve"> knowledge and services </w:t>
      </w:r>
      <w:r w:rsidR="00971D81" w:rsidRPr="00713B10">
        <w:rPr>
          <w:rFonts w:ascii="Arial" w:hAnsi="Arial" w:cs="Arial"/>
          <w:iCs/>
          <w:sz w:val="22"/>
          <w:szCs w:val="22"/>
          <w:u w:val="single"/>
          <w:lang w:val="en-US"/>
        </w:rPr>
        <w:t>to ser</w:t>
      </w:r>
      <w:r w:rsidR="005F25D8" w:rsidRPr="00713B10">
        <w:rPr>
          <w:rFonts w:ascii="Arial" w:hAnsi="Arial" w:cs="Arial"/>
          <w:iCs/>
          <w:sz w:val="22"/>
          <w:szCs w:val="22"/>
          <w:u w:val="single"/>
          <w:lang w:val="en-US"/>
        </w:rPr>
        <w:t>ve</w:t>
      </w:r>
      <w:r w:rsidR="00971D81" w:rsidRPr="00713B10">
        <w:rPr>
          <w:rFonts w:ascii="Arial" w:hAnsi="Arial" w:cs="Arial"/>
          <w:iCs/>
          <w:sz w:val="22"/>
          <w:szCs w:val="22"/>
          <w:u w:val="single"/>
          <w:lang w:val="en-US"/>
        </w:rPr>
        <w:t xml:space="preserve"> </w:t>
      </w:r>
      <w:r w:rsidR="00BB490C" w:rsidRPr="00713B10">
        <w:rPr>
          <w:rFonts w:ascii="Arial" w:hAnsi="Arial" w:cs="Arial"/>
          <w:iCs/>
          <w:sz w:val="22"/>
          <w:szCs w:val="22"/>
          <w:u w:val="single"/>
          <w:lang w:val="en-US"/>
        </w:rPr>
        <w:t xml:space="preserve">the needs of Member </w:t>
      </w:r>
      <w:r w:rsidR="00BB490C" w:rsidRPr="00521683">
        <w:rPr>
          <w:rFonts w:ascii="Arial" w:hAnsi="Arial" w:cs="Arial"/>
          <w:iCs/>
          <w:sz w:val="22"/>
          <w:szCs w:val="22"/>
          <w:u w:val="single"/>
          <w:lang w:val="en-US"/>
        </w:rPr>
        <w:t>States</w:t>
      </w:r>
      <w:r w:rsidR="005F25D8" w:rsidRPr="00521683">
        <w:rPr>
          <w:rFonts w:ascii="Arial" w:hAnsi="Arial" w:cs="Arial"/>
          <w:iCs/>
          <w:sz w:val="22"/>
          <w:szCs w:val="22"/>
          <w:u w:val="single"/>
          <w:lang w:val="en-US"/>
        </w:rPr>
        <w:t xml:space="preserve"> </w:t>
      </w:r>
      <w:r w:rsidR="00521683" w:rsidRPr="00521683">
        <w:rPr>
          <w:rFonts w:ascii="Arial" w:hAnsi="Arial" w:cs="Arial"/>
          <w:iCs/>
          <w:sz w:val="22"/>
          <w:szCs w:val="22"/>
          <w:u w:val="single"/>
          <w:lang w:val="en-US"/>
        </w:rPr>
        <w:t>to address</w:t>
      </w:r>
      <w:r w:rsidR="005F25D8" w:rsidRPr="00521683">
        <w:rPr>
          <w:rFonts w:ascii="Arial" w:hAnsi="Arial" w:cs="Arial"/>
          <w:iCs/>
          <w:sz w:val="22"/>
          <w:szCs w:val="22"/>
          <w:u w:val="single"/>
          <w:lang w:val="en-US"/>
        </w:rPr>
        <w:t xml:space="preserve"> </w:t>
      </w:r>
      <w:r w:rsidR="00D13EC1" w:rsidRPr="00521683">
        <w:rPr>
          <w:rFonts w:ascii="Arial" w:hAnsi="Arial" w:cs="Arial"/>
          <w:iCs/>
          <w:sz w:val="22"/>
          <w:szCs w:val="22"/>
          <w:u w:val="single"/>
          <w:lang w:val="en-US"/>
        </w:rPr>
        <w:t xml:space="preserve">ocean </w:t>
      </w:r>
      <w:r w:rsidR="005F25D8" w:rsidRPr="00521683">
        <w:rPr>
          <w:rFonts w:ascii="Arial" w:hAnsi="Arial" w:cs="Arial"/>
          <w:iCs/>
          <w:sz w:val="22"/>
          <w:szCs w:val="22"/>
          <w:u w:val="single"/>
          <w:lang w:val="en-US"/>
        </w:rPr>
        <w:t>sustainability</w:t>
      </w:r>
      <w:r w:rsidR="00521683" w:rsidRPr="00521683">
        <w:rPr>
          <w:rFonts w:ascii="Arial" w:hAnsi="Arial" w:cs="Arial"/>
          <w:iCs/>
          <w:sz w:val="22"/>
          <w:szCs w:val="22"/>
          <w:u w:val="single"/>
          <w:lang w:val="en-US"/>
        </w:rPr>
        <w:t xml:space="preserve"> challenges</w:t>
      </w:r>
    </w:p>
    <w:p w14:paraId="0B48616C" w14:textId="11C2E818" w:rsidR="000A0860" w:rsidRPr="00231D0C" w:rsidRDefault="00521683" w:rsidP="00660D21">
      <w:pPr>
        <w:pStyle w:val="COI"/>
        <w:numPr>
          <w:ilvl w:val="0"/>
          <w:numId w:val="1"/>
        </w:numPr>
        <w:tabs>
          <w:tab w:val="left" w:pos="720"/>
        </w:tabs>
        <w:ind w:left="0"/>
        <w:rPr>
          <w:rFonts w:ascii="Arial" w:hAnsi="Arial" w:cs="Arial"/>
          <w:sz w:val="22"/>
          <w:szCs w:val="22"/>
          <w:lang w:val="en-US"/>
        </w:rPr>
      </w:pPr>
      <w:r w:rsidRPr="004B0FAF">
        <w:rPr>
          <w:rFonts w:ascii="Arial" w:hAnsi="Arial" w:cs="Arial"/>
          <w:sz w:val="22"/>
          <w:szCs w:val="22"/>
          <w:lang w:val="en-US"/>
        </w:rPr>
        <w:tab/>
      </w:r>
      <w:r w:rsidR="00644F84">
        <w:rPr>
          <w:rFonts w:ascii="Arial" w:hAnsi="Arial" w:cs="Arial"/>
          <w:sz w:val="22"/>
          <w:szCs w:val="22"/>
          <w:lang w:val="en-US"/>
        </w:rPr>
        <w:t xml:space="preserve">The Sub-Commission </w:t>
      </w:r>
      <w:r w:rsidR="00541A08">
        <w:rPr>
          <w:rFonts w:ascii="Arial" w:hAnsi="Arial" w:cs="Arial"/>
          <w:sz w:val="22"/>
          <w:szCs w:val="22"/>
          <w:lang w:val="en-US"/>
        </w:rPr>
        <w:t>attaches</w:t>
      </w:r>
      <w:r w:rsidR="00644F84">
        <w:rPr>
          <w:rFonts w:ascii="Arial" w:hAnsi="Arial" w:cs="Arial"/>
          <w:sz w:val="22"/>
          <w:szCs w:val="22"/>
          <w:lang w:val="en-US"/>
        </w:rPr>
        <w:t xml:space="preserve"> great importance to the development and delivery of needed knowledge and services</w:t>
      </w:r>
      <w:r w:rsidR="00ED03FD">
        <w:rPr>
          <w:rFonts w:ascii="Arial" w:hAnsi="Arial" w:cs="Arial"/>
          <w:sz w:val="22"/>
          <w:szCs w:val="22"/>
          <w:lang w:val="en-US"/>
        </w:rPr>
        <w:t xml:space="preserve"> for Member States to serve their needs</w:t>
      </w:r>
      <w:r w:rsidR="00644F84">
        <w:rPr>
          <w:rFonts w:ascii="Arial" w:hAnsi="Arial" w:cs="Arial"/>
          <w:sz w:val="22"/>
          <w:szCs w:val="22"/>
          <w:lang w:val="en-US"/>
        </w:rPr>
        <w:t xml:space="preserve">. </w:t>
      </w:r>
      <w:r w:rsidR="00D92F0A">
        <w:rPr>
          <w:rFonts w:ascii="Arial" w:hAnsi="Arial" w:cs="Arial"/>
          <w:sz w:val="22"/>
          <w:szCs w:val="22"/>
          <w:lang w:val="en-US"/>
        </w:rPr>
        <w:t xml:space="preserve">Great progress over the last intersessional period could be </w:t>
      </w:r>
      <w:r w:rsidR="005F25D8" w:rsidRPr="00231D0C">
        <w:rPr>
          <w:rFonts w:ascii="Arial" w:hAnsi="Arial" w:cs="Arial"/>
          <w:iCs/>
          <w:sz w:val="22"/>
          <w:szCs w:val="22"/>
          <w:lang w:val="en-US"/>
        </w:rPr>
        <w:t>demonstrated by:</w:t>
      </w:r>
      <w:r w:rsidR="00943E1C" w:rsidRPr="00231D0C">
        <w:rPr>
          <w:rFonts w:ascii="Arial" w:hAnsi="Arial" w:cs="Arial"/>
          <w:iCs/>
          <w:sz w:val="22"/>
          <w:szCs w:val="22"/>
          <w:lang w:val="en-US"/>
        </w:rPr>
        <w:t xml:space="preserve"> </w:t>
      </w:r>
      <w:r w:rsidR="00924E8D" w:rsidRPr="00231D0C">
        <w:rPr>
          <w:rFonts w:ascii="Arial" w:hAnsi="Arial" w:cs="Arial"/>
          <w:iCs/>
          <w:sz w:val="22"/>
          <w:szCs w:val="22"/>
          <w:lang w:val="en-US"/>
        </w:rPr>
        <w:t>(</w:t>
      </w:r>
      <w:r w:rsidR="00CD1A36">
        <w:rPr>
          <w:rFonts w:ascii="Arial" w:hAnsi="Arial" w:cs="Arial"/>
          <w:iCs/>
          <w:sz w:val="22"/>
          <w:szCs w:val="22"/>
          <w:lang w:val="en-US"/>
        </w:rPr>
        <w:t>a</w:t>
      </w:r>
      <w:r w:rsidR="00924E8D" w:rsidRPr="00231D0C">
        <w:rPr>
          <w:rFonts w:ascii="Arial" w:hAnsi="Arial" w:cs="Arial"/>
          <w:iCs/>
          <w:sz w:val="22"/>
          <w:szCs w:val="22"/>
          <w:lang w:val="en-US"/>
        </w:rPr>
        <w:t xml:space="preserve">) </w:t>
      </w:r>
      <w:r w:rsidR="008A53D0" w:rsidRPr="00231D0C">
        <w:rPr>
          <w:rFonts w:ascii="Arial" w:hAnsi="Arial" w:cs="Arial"/>
          <w:iCs/>
          <w:sz w:val="22"/>
          <w:szCs w:val="22"/>
          <w:lang w:val="en-US"/>
        </w:rPr>
        <w:t>the development of</w:t>
      </w:r>
      <w:r w:rsidR="00396961" w:rsidRPr="00231D0C">
        <w:rPr>
          <w:rFonts w:ascii="Arial" w:hAnsi="Arial" w:cs="Arial"/>
          <w:iCs/>
          <w:sz w:val="22"/>
          <w:szCs w:val="22"/>
          <w:lang w:val="en-US"/>
        </w:rPr>
        <w:t xml:space="preserve"> operational ocean forecasting services to support </w:t>
      </w:r>
      <w:r w:rsidR="008A53D0" w:rsidRPr="00231D0C">
        <w:rPr>
          <w:rFonts w:ascii="Arial" w:hAnsi="Arial" w:cs="Arial"/>
          <w:iCs/>
          <w:sz w:val="22"/>
          <w:szCs w:val="22"/>
          <w:lang w:val="en-US"/>
        </w:rPr>
        <w:t>coral</w:t>
      </w:r>
      <w:r w:rsidR="008A53D0">
        <w:rPr>
          <w:rFonts w:ascii="Arial" w:hAnsi="Arial" w:cs="Arial"/>
          <w:sz w:val="22"/>
          <w:szCs w:val="22"/>
          <w:lang w:val="en-US"/>
        </w:rPr>
        <w:t xml:space="preserve"> reef conservation</w:t>
      </w:r>
      <w:r w:rsidR="00EB7775">
        <w:rPr>
          <w:rFonts w:ascii="Arial" w:hAnsi="Arial" w:cs="Arial"/>
          <w:sz w:val="22"/>
          <w:szCs w:val="22"/>
          <w:lang w:val="en-US"/>
        </w:rPr>
        <w:t xml:space="preserve">, with </w:t>
      </w:r>
      <w:r w:rsidR="0038791E" w:rsidRPr="00427EBD">
        <w:rPr>
          <w:rFonts w:ascii="Arial" w:hAnsi="Arial" w:cs="Arial"/>
          <w:sz w:val="22"/>
          <w:szCs w:val="22"/>
          <w:lang w:val="en-GB"/>
        </w:rPr>
        <w:t>a</w:t>
      </w:r>
      <w:r w:rsidR="008A53D0" w:rsidRPr="00427EBD">
        <w:rPr>
          <w:rFonts w:ascii="Arial" w:hAnsi="Arial" w:cs="Arial"/>
          <w:sz w:val="22"/>
          <w:szCs w:val="22"/>
          <w:lang w:val="en-GB"/>
        </w:rPr>
        <w:t xml:space="preserve"> trial </w:t>
      </w:r>
      <w:r w:rsidR="008A53D0" w:rsidRPr="00231D0C">
        <w:rPr>
          <w:rFonts w:ascii="Arial" w:hAnsi="Arial" w:cs="Arial"/>
          <w:sz w:val="22"/>
          <w:szCs w:val="22"/>
          <w:lang w:val="en-US"/>
        </w:rPr>
        <w:t xml:space="preserve">version of the </w:t>
      </w:r>
      <w:r w:rsidR="008A53D0" w:rsidRPr="0038791E">
        <w:rPr>
          <w:rFonts w:ascii="Arial" w:hAnsi="Arial" w:cs="Arial"/>
          <w:sz w:val="22"/>
          <w:szCs w:val="22"/>
          <w:lang w:val="en-US"/>
        </w:rPr>
        <w:t xml:space="preserve">Thai Coral Bleaching Alert System developed </w:t>
      </w:r>
      <w:r w:rsidR="003C1B03">
        <w:rPr>
          <w:rFonts w:ascii="Arial" w:hAnsi="Arial" w:cs="Arial"/>
          <w:sz w:val="22"/>
          <w:szCs w:val="22"/>
          <w:lang w:val="en-US"/>
        </w:rPr>
        <w:t xml:space="preserve">in early 2020 </w:t>
      </w:r>
      <w:r w:rsidR="00EB7775" w:rsidRPr="0038791E">
        <w:rPr>
          <w:rFonts w:ascii="Arial" w:hAnsi="Arial" w:cs="Arial"/>
          <w:sz w:val="22"/>
          <w:szCs w:val="22"/>
          <w:lang w:val="en-US"/>
        </w:rPr>
        <w:t xml:space="preserve">at </w:t>
      </w:r>
      <w:r w:rsidR="006B3F5F" w:rsidRPr="0038791E">
        <w:rPr>
          <w:rFonts w:ascii="Arial" w:hAnsi="Arial" w:cs="Arial"/>
          <w:sz w:val="22"/>
          <w:szCs w:val="22"/>
          <w:lang w:val="en-US"/>
        </w:rPr>
        <w:t>its</w:t>
      </w:r>
      <w:r w:rsidR="008A53D0" w:rsidRPr="0038791E">
        <w:rPr>
          <w:rFonts w:ascii="Arial" w:hAnsi="Arial" w:cs="Arial"/>
          <w:sz w:val="22"/>
          <w:szCs w:val="22"/>
          <w:lang w:val="en-US"/>
        </w:rPr>
        <w:t xml:space="preserve"> initial phase</w:t>
      </w:r>
      <w:r w:rsidR="006B3F5F" w:rsidRPr="0038791E">
        <w:rPr>
          <w:rFonts w:ascii="Arial" w:hAnsi="Arial" w:cs="Arial"/>
          <w:sz w:val="22"/>
          <w:szCs w:val="22"/>
          <w:lang w:val="en-US"/>
        </w:rPr>
        <w:t xml:space="preserve">; </w:t>
      </w:r>
      <w:r w:rsidR="00924E8D" w:rsidRPr="0038791E">
        <w:rPr>
          <w:rFonts w:ascii="Arial" w:hAnsi="Arial" w:cs="Arial"/>
          <w:sz w:val="22"/>
          <w:szCs w:val="22"/>
          <w:lang w:val="en-US"/>
        </w:rPr>
        <w:t>(</w:t>
      </w:r>
      <w:r w:rsidR="00CD1A36">
        <w:rPr>
          <w:rFonts w:ascii="Arial" w:hAnsi="Arial" w:cs="Arial"/>
          <w:sz w:val="22"/>
          <w:szCs w:val="22"/>
          <w:lang w:val="en-US"/>
        </w:rPr>
        <w:t>b</w:t>
      </w:r>
      <w:r w:rsidR="00924E8D" w:rsidRPr="0038791E">
        <w:rPr>
          <w:rFonts w:ascii="Arial" w:hAnsi="Arial" w:cs="Arial"/>
          <w:sz w:val="22"/>
          <w:szCs w:val="22"/>
          <w:lang w:val="en-US"/>
        </w:rPr>
        <w:t xml:space="preserve">) </w:t>
      </w:r>
      <w:r w:rsidR="00730D58" w:rsidRPr="0038791E">
        <w:rPr>
          <w:rFonts w:ascii="Arial" w:hAnsi="Arial" w:cs="Arial"/>
          <w:sz w:val="22"/>
          <w:szCs w:val="22"/>
          <w:lang w:val="en-US"/>
        </w:rPr>
        <w:t xml:space="preserve">the </w:t>
      </w:r>
      <w:r w:rsidR="00396961" w:rsidRPr="0038791E">
        <w:rPr>
          <w:rFonts w:ascii="Arial" w:hAnsi="Arial" w:cs="Arial"/>
          <w:sz w:val="22"/>
          <w:szCs w:val="22"/>
          <w:lang w:val="en-US"/>
        </w:rPr>
        <w:t xml:space="preserve">monitoring </w:t>
      </w:r>
      <w:r w:rsidR="00730D58" w:rsidRPr="0038791E">
        <w:rPr>
          <w:rFonts w:ascii="Arial" w:hAnsi="Arial" w:cs="Arial"/>
          <w:sz w:val="22"/>
          <w:szCs w:val="22"/>
          <w:lang w:val="en-US"/>
        </w:rPr>
        <w:t xml:space="preserve">of </w:t>
      </w:r>
      <w:r w:rsidR="00396961" w:rsidRPr="0038791E">
        <w:rPr>
          <w:rFonts w:ascii="Arial" w:hAnsi="Arial" w:cs="Arial"/>
          <w:sz w:val="22"/>
          <w:szCs w:val="22"/>
          <w:lang w:val="en-US"/>
        </w:rPr>
        <w:t>ocean acidification and research</w:t>
      </w:r>
      <w:r w:rsidR="00730D58" w:rsidRPr="0038791E">
        <w:rPr>
          <w:rFonts w:ascii="Arial" w:hAnsi="Arial" w:cs="Arial"/>
          <w:sz w:val="22"/>
          <w:szCs w:val="22"/>
          <w:lang w:val="en-US"/>
        </w:rPr>
        <w:t xml:space="preserve"> on</w:t>
      </w:r>
      <w:r w:rsidR="00396961" w:rsidRPr="0038791E">
        <w:rPr>
          <w:rFonts w:ascii="Arial" w:hAnsi="Arial" w:cs="Arial"/>
          <w:sz w:val="22"/>
          <w:szCs w:val="22"/>
          <w:lang w:val="en-US"/>
        </w:rPr>
        <w:t xml:space="preserve"> its impact</w:t>
      </w:r>
      <w:r w:rsidR="006B3F5F" w:rsidRPr="0038791E">
        <w:rPr>
          <w:rFonts w:ascii="Arial" w:hAnsi="Arial" w:cs="Arial"/>
          <w:sz w:val="22"/>
          <w:szCs w:val="22"/>
          <w:lang w:val="en-US"/>
        </w:rPr>
        <w:t>, with increased number of monitoring</w:t>
      </w:r>
      <w:r w:rsidR="006B3F5F">
        <w:rPr>
          <w:rFonts w:ascii="Arial" w:hAnsi="Arial" w:cs="Arial"/>
          <w:sz w:val="22"/>
          <w:szCs w:val="22"/>
          <w:lang w:val="en-US"/>
        </w:rPr>
        <w:t xml:space="preserve"> stations and capacity of Member States for fulfilling their commitment to SDG 14; </w:t>
      </w:r>
      <w:r w:rsidR="00924E8D" w:rsidRPr="006B3F5F">
        <w:rPr>
          <w:rFonts w:ascii="Arial" w:hAnsi="Arial" w:cs="Arial"/>
          <w:sz w:val="22"/>
          <w:szCs w:val="22"/>
          <w:lang w:val="en-US"/>
        </w:rPr>
        <w:t xml:space="preserve"> (</w:t>
      </w:r>
      <w:r w:rsidR="00CD1A36">
        <w:rPr>
          <w:rFonts w:ascii="Arial" w:hAnsi="Arial" w:cs="Arial"/>
          <w:sz w:val="22"/>
          <w:szCs w:val="22"/>
          <w:lang w:val="en-US"/>
        </w:rPr>
        <w:t>c</w:t>
      </w:r>
      <w:r w:rsidR="00924E8D" w:rsidRPr="006B3F5F">
        <w:rPr>
          <w:rFonts w:ascii="Arial" w:hAnsi="Arial" w:cs="Arial"/>
          <w:sz w:val="22"/>
          <w:szCs w:val="22"/>
          <w:lang w:val="en-US"/>
        </w:rPr>
        <w:t xml:space="preserve">) </w:t>
      </w:r>
      <w:r w:rsidR="00730D58">
        <w:rPr>
          <w:rFonts w:ascii="Arial" w:hAnsi="Arial" w:cs="Arial"/>
          <w:sz w:val="22"/>
          <w:szCs w:val="22"/>
          <w:lang w:val="en-US"/>
        </w:rPr>
        <w:t xml:space="preserve">the establishment of </w:t>
      </w:r>
      <w:r w:rsidR="00B317B3" w:rsidRPr="006B3F5F">
        <w:rPr>
          <w:rFonts w:ascii="Arial" w:hAnsi="Arial" w:cs="Arial"/>
          <w:sz w:val="22"/>
          <w:szCs w:val="22"/>
          <w:lang w:val="en-US"/>
        </w:rPr>
        <w:t xml:space="preserve">an Ocean </w:t>
      </w:r>
      <w:r w:rsidR="00730D58">
        <w:rPr>
          <w:rFonts w:ascii="Arial" w:hAnsi="Arial" w:cs="Arial"/>
          <w:sz w:val="22"/>
          <w:szCs w:val="22"/>
          <w:lang w:val="en-US"/>
        </w:rPr>
        <w:t>Oxygen</w:t>
      </w:r>
      <w:r w:rsidR="00730D58" w:rsidRPr="006B3F5F">
        <w:rPr>
          <w:rFonts w:ascii="Arial" w:hAnsi="Arial" w:cs="Arial"/>
          <w:sz w:val="22"/>
          <w:szCs w:val="22"/>
          <w:lang w:val="en-US"/>
        </w:rPr>
        <w:t xml:space="preserve"> </w:t>
      </w:r>
      <w:r w:rsidR="00B317B3" w:rsidRPr="006B3F5F">
        <w:rPr>
          <w:rFonts w:ascii="Arial" w:hAnsi="Arial" w:cs="Arial"/>
          <w:sz w:val="22"/>
          <w:szCs w:val="22"/>
          <w:lang w:val="en-US"/>
        </w:rPr>
        <w:t>Research and Monitoring Network</w:t>
      </w:r>
      <w:r w:rsidR="00CE0EAB">
        <w:rPr>
          <w:rFonts w:ascii="Arial" w:hAnsi="Arial" w:cs="Arial"/>
          <w:sz w:val="22"/>
          <w:szCs w:val="22"/>
          <w:lang w:val="en-US"/>
        </w:rPr>
        <w:t xml:space="preserve"> in Nov 2019</w:t>
      </w:r>
      <w:r w:rsidR="00B317B3" w:rsidRPr="006B3F5F">
        <w:rPr>
          <w:rFonts w:ascii="Arial" w:hAnsi="Arial" w:cs="Arial"/>
          <w:sz w:val="22"/>
          <w:szCs w:val="22"/>
          <w:lang w:val="en-US"/>
        </w:rPr>
        <w:t xml:space="preserve">, to spearhead the </w:t>
      </w:r>
      <w:r w:rsidR="00730D58">
        <w:rPr>
          <w:rFonts w:ascii="Arial" w:hAnsi="Arial" w:cs="Arial"/>
          <w:sz w:val="22"/>
          <w:szCs w:val="22"/>
          <w:lang w:val="en-US"/>
        </w:rPr>
        <w:t>studies of</w:t>
      </w:r>
      <w:r w:rsidR="00730D58" w:rsidRPr="00730D58">
        <w:rPr>
          <w:rFonts w:ascii="Arial" w:hAnsi="Arial" w:cs="Arial"/>
          <w:sz w:val="22"/>
          <w:szCs w:val="22"/>
          <w:lang w:val="en-US"/>
        </w:rPr>
        <w:t xml:space="preserve"> various aspects of hypoxia and help inform policymakers </w:t>
      </w:r>
      <w:r w:rsidR="00B317B3" w:rsidRPr="006B3F5F">
        <w:rPr>
          <w:rFonts w:ascii="Arial" w:hAnsi="Arial" w:cs="Arial"/>
          <w:sz w:val="22"/>
          <w:szCs w:val="22"/>
          <w:lang w:val="en-US"/>
        </w:rPr>
        <w:t>on the declining oxygen in their coastal and open waters; (</w:t>
      </w:r>
      <w:r w:rsidR="00CD1A36">
        <w:rPr>
          <w:rFonts w:ascii="Arial" w:hAnsi="Arial" w:cs="Arial"/>
          <w:sz w:val="22"/>
          <w:szCs w:val="22"/>
          <w:lang w:val="en-US"/>
        </w:rPr>
        <w:t>d</w:t>
      </w:r>
      <w:r w:rsidR="00B317B3" w:rsidRPr="006B3F5F">
        <w:rPr>
          <w:rFonts w:ascii="Arial" w:hAnsi="Arial" w:cs="Arial"/>
          <w:sz w:val="22"/>
          <w:szCs w:val="22"/>
          <w:lang w:val="en-US"/>
        </w:rPr>
        <w:t>)</w:t>
      </w:r>
      <w:r w:rsidR="00247B10" w:rsidRPr="006B3F5F">
        <w:rPr>
          <w:rFonts w:ascii="Arial" w:hAnsi="Arial" w:cs="Arial"/>
          <w:sz w:val="22"/>
          <w:szCs w:val="22"/>
          <w:lang w:val="en-US"/>
        </w:rPr>
        <w:t xml:space="preserve"> </w:t>
      </w:r>
      <w:r w:rsidR="00CE0EAB">
        <w:rPr>
          <w:rFonts w:ascii="Arial" w:hAnsi="Arial" w:cs="Arial"/>
          <w:sz w:val="22"/>
          <w:szCs w:val="22"/>
          <w:lang w:val="en-US"/>
        </w:rPr>
        <w:t>increased</w:t>
      </w:r>
      <w:r w:rsidR="00247B10" w:rsidRPr="006B3F5F">
        <w:rPr>
          <w:rFonts w:ascii="Arial" w:hAnsi="Arial" w:cs="Arial"/>
          <w:sz w:val="22"/>
          <w:szCs w:val="22"/>
          <w:lang w:val="en-US"/>
        </w:rPr>
        <w:t xml:space="preserve"> Member </w:t>
      </w:r>
      <w:r w:rsidR="00757DC0" w:rsidRPr="006B3F5F">
        <w:rPr>
          <w:rFonts w:ascii="Arial" w:hAnsi="Arial" w:cs="Arial"/>
          <w:sz w:val="22"/>
          <w:szCs w:val="22"/>
          <w:lang w:val="en-US"/>
        </w:rPr>
        <w:t>States’</w:t>
      </w:r>
      <w:r w:rsidR="00247B10" w:rsidRPr="006B3F5F">
        <w:rPr>
          <w:rFonts w:ascii="Arial" w:hAnsi="Arial" w:cs="Arial"/>
          <w:sz w:val="22"/>
          <w:szCs w:val="22"/>
          <w:lang w:val="en-US"/>
        </w:rPr>
        <w:t xml:space="preserve"> research capacity for combating marine plastic pollution, </w:t>
      </w:r>
      <w:r w:rsidR="00757DC0">
        <w:rPr>
          <w:rFonts w:ascii="Arial" w:hAnsi="Arial" w:cs="Arial"/>
          <w:sz w:val="22"/>
          <w:szCs w:val="22"/>
          <w:lang w:val="en-US"/>
        </w:rPr>
        <w:t>as illustrated by the</w:t>
      </w:r>
      <w:r w:rsidR="00B317B3" w:rsidRPr="006B3F5F">
        <w:rPr>
          <w:rFonts w:ascii="Arial" w:hAnsi="Arial" w:cs="Arial"/>
          <w:sz w:val="22"/>
          <w:szCs w:val="22"/>
          <w:lang w:val="en-US"/>
        </w:rPr>
        <w:t xml:space="preserve"> </w:t>
      </w:r>
      <w:r w:rsidR="00AD431D" w:rsidRPr="006B3F5F">
        <w:rPr>
          <w:rFonts w:ascii="Arial" w:hAnsi="Arial" w:cs="Arial"/>
          <w:sz w:val="22"/>
          <w:szCs w:val="22"/>
          <w:lang w:val="en-US"/>
        </w:rPr>
        <w:t xml:space="preserve">first scientific finding </w:t>
      </w:r>
      <w:r w:rsidR="00757DC0">
        <w:rPr>
          <w:rFonts w:ascii="Arial" w:hAnsi="Arial" w:cs="Arial"/>
          <w:sz w:val="22"/>
          <w:szCs w:val="22"/>
          <w:lang w:val="en-US"/>
        </w:rPr>
        <w:t xml:space="preserve">published </w:t>
      </w:r>
      <w:r w:rsidR="00AD431D" w:rsidRPr="006B3F5F">
        <w:rPr>
          <w:rFonts w:ascii="Arial" w:hAnsi="Arial" w:cs="Arial"/>
          <w:sz w:val="22"/>
          <w:szCs w:val="22"/>
          <w:lang w:val="en-US"/>
        </w:rPr>
        <w:t>on microplastic in the Bay of Bengal</w:t>
      </w:r>
      <w:r w:rsidR="00757DC0">
        <w:rPr>
          <w:rFonts w:ascii="Arial" w:hAnsi="Arial" w:cs="Arial"/>
          <w:sz w:val="22"/>
          <w:szCs w:val="22"/>
          <w:lang w:val="en-US"/>
        </w:rPr>
        <w:t xml:space="preserve"> in late 2019 and </w:t>
      </w:r>
      <w:r w:rsidR="00476E6B">
        <w:rPr>
          <w:rFonts w:ascii="Arial" w:hAnsi="Arial" w:cs="Arial"/>
          <w:sz w:val="22"/>
          <w:szCs w:val="22"/>
          <w:lang w:val="en-US"/>
        </w:rPr>
        <w:t>second one</w:t>
      </w:r>
      <w:r w:rsidR="00757DC0">
        <w:rPr>
          <w:rFonts w:ascii="Arial" w:hAnsi="Arial" w:cs="Arial"/>
          <w:sz w:val="22"/>
          <w:szCs w:val="22"/>
          <w:lang w:val="en-US"/>
        </w:rPr>
        <w:t xml:space="preserve"> </w:t>
      </w:r>
      <w:r w:rsidR="004D7DA3">
        <w:rPr>
          <w:rFonts w:ascii="Arial" w:hAnsi="Arial" w:cs="Arial"/>
          <w:sz w:val="22"/>
          <w:szCs w:val="22"/>
          <w:lang w:val="en-US"/>
        </w:rPr>
        <w:t xml:space="preserve">in Oct </w:t>
      </w:r>
      <w:r w:rsidR="00757DC0">
        <w:rPr>
          <w:rFonts w:ascii="Arial" w:hAnsi="Arial" w:cs="Arial"/>
          <w:sz w:val="22"/>
          <w:szCs w:val="22"/>
          <w:lang w:val="en-US"/>
        </w:rPr>
        <w:t>2020</w:t>
      </w:r>
      <w:r w:rsidR="00AD431D" w:rsidRPr="006B3F5F">
        <w:rPr>
          <w:rFonts w:ascii="Arial" w:hAnsi="Arial" w:cs="Arial"/>
          <w:sz w:val="22"/>
          <w:szCs w:val="22"/>
          <w:lang w:val="en-US"/>
        </w:rPr>
        <w:t>; (</w:t>
      </w:r>
      <w:r w:rsidR="00CD1A36">
        <w:rPr>
          <w:rFonts w:ascii="Arial" w:hAnsi="Arial" w:cs="Arial"/>
          <w:sz w:val="22"/>
          <w:szCs w:val="22"/>
          <w:lang w:val="en-US"/>
        </w:rPr>
        <w:t>e</w:t>
      </w:r>
      <w:r w:rsidR="00AD431D" w:rsidRPr="006B3F5F">
        <w:rPr>
          <w:rFonts w:ascii="Arial" w:hAnsi="Arial" w:cs="Arial"/>
          <w:sz w:val="22"/>
          <w:szCs w:val="22"/>
          <w:lang w:val="en-US"/>
        </w:rPr>
        <w:t>)</w:t>
      </w:r>
      <w:r w:rsidR="00C76272">
        <w:rPr>
          <w:rFonts w:ascii="Arial" w:hAnsi="Arial" w:cs="Arial"/>
          <w:sz w:val="22"/>
          <w:szCs w:val="22"/>
          <w:lang w:val="en-US"/>
        </w:rPr>
        <w:t xml:space="preserve"> the</w:t>
      </w:r>
      <w:r w:rsidR="00AD431D" w:rsidRPr="006B3F5F">
        <w:rPr>
          <w:rFonts w:ascii="Arial" w:hAnsi="Arial" w:cs="Arial"/>
          <w:sz w:val="22"/>
          <w:szCs w:val="22"/>
          <w:lang w:val="en-US"/>
        </w:rPr>
        <w:t xml:space="preserve"> </w:t>
      </w:r>
      <w:r w:rsidR="00247B10" w:rsidRPr="00730D58">
        <w:rPr>
          <w:rFonts w:ascii="Arial" w:hAnsi="Arial" w:cs="Arial"/>
          <w:sz w:val="22"/>
          <w:szCs w:val="22"/>
          <w:lang w:val="en-US"/>
        </w:rPr>
        <w:t>transfer</w:t>
      </w:r>
      <w:r w:rsidR="0038791E">
        <w:rPr>
          <w:rFonts w:ascii="Arial" w:hAnsi="Arial" w:cs="Arial"/>
          <w:sz w:val="22"/>
          <w:szCs w:val="22"/>
          <w:lang w:val="en-US"/>
        </w:rPr>
        <w:t xml:space="preserve"> </w:t>
      </w:r>
      <w:r w:rsidR="00247B10" w:rsidRPr="00730D58">
        <w:rPr>
          <w:rFonts w:ascii="Arial" w:hAnsi="Arial" w:cs="Arial"/>
          <w:sz w:val="22"/>
          <w:szCs w:val="22"/>
          <w:lang w:val="en-US"/>
        </w:rPr>
        <w:t>and appl</w:t>
      </w:r>
      <w:r w:rsidR="0038791E">
        <w:rPr>
          <w:rFonts w:ascii="Arial" w:hAnsi="Arial" w:cs="Arial"/>
          <w:sz w:val="22"/>
          <w:szCs w:val="22"/>
          <w:lang w:val="en-US"/>
        </w:rPr>
        <w:t>ication of</w:t>
      </w:r>
      <w:r w:rsidR="00247B10" w:rsidRPr="00730D58">
        <w:rPr>
          <w:rFonts w:ascii="Arial" w:hAnsi="Arial" w:cs="Arial"/>
          <w:sz w:val="22"/>
          <w:szCs w:val="22"/>
          <w:lang w:val="en-US"/>
        </w:rPr>
        <w:t xml:space="preserve"> remote sensing </w:t>
      </w:r>
      <w:r w:rsidR="00C91E10" w:rsidRPr="00730D58">
        <w:rPr>
          <w:rFonts w:ascii="Arial" w:hAnsi="Arial" w:cs="Arial"/>
          <w:sz w:val="22"/>
          <w:szCs w:val="22"/>
          <w:lang w:val="en-US"/>
        </w:rPr>
        <w:t>techniques</w:t>
      </w:r>
      <w:r w:rsidR="00247B10" w:rsidRPr="00730D58">
        <w:rPr>
          <w:rFonts w:ascii="Arial" w:hAnsi="Arial" w:cs="Arial"/>
          <w:sz w:val="22"/>
          <w:szCs w:val="22"/>
          <w:lang w:val="en-US"/>
        </w:rPr>
        <w:t xml:space="preserve"> for marine protected area management</w:t>
      </w:r>
      <w:r w:rsidR="00C91E10">
        <w:rPr>
          <w:rFonts w:ascii="Arial" w:hAnsi="Arial" w:cs="Arial"/>
          <w:sz w:val="22"/>
          <w:szCs w:val="22"/>
          <w:lang w:val="en-US"/>
        </w:rPr>
        <w:t xml:space="preserve">, </w:t>
      </w:r>
      <w:r w:rsidR="00247B10" w:rsidRPr="00730D58">
        <w:rPr>
          <w:rFonts w:ascii="Arial" w:hAnsi="Arial" w:cs="Arial"/>
          <w:sz w:val="22"/>
          <w:szCs w:val="22"/>
          <w:lang w:val="en-US"/>
        </w:rPr>
        <w:t xml:space="preserve"> </w:t>
      </w:r>
      <w:r w:rsidR="00C91E10">
        <w:rPr>
          <w:rFonts w:ascii="Arial" w:hAnsi="Arial" w:cs="Arial"/>
          <w:sz w:val="22"/>
          <w:szCs w:val="22"/>
          <w:lang w:val="en-US"/>
        </w:rPr>
        <w:t>with</w:t>
      </w:r>
      <w:r w:rsidR="000A0860">
        <w:rPr>
          <w:rFonts w:ascii="Arial" w:hAnsi="Arial" w:cs="Arial"/>
          <w:sz w:val="22"/>
          <w:szCs w:val="22"/>
          <w:lang w:val="en-US"/>
        </w:rPr>
        <w:t xml:space="preserve"> technical assistance having provided in </w:t>
      </w:r>
      <w:r w:rsidR="000A0860" w:rsidRPr="00C91E10">
        <w:rPr>
          <w:rFonts w:ascii="Arial" w:hAnsi="Arial" w:cs="Arial"/>
          <w:sz w:val="22"/>
          <w:szCs w:val="22"/>
          <w:lang w:val="en-US"/>
        </w:rPr>
        <w:t>producing seagrass maps</w:t>
      </w:r>
      <w:r w:rsidR="000A0860">
        <w:rPr>
          <w:rFonts w:ascii="Arial" w:hAnsi="Arial" w:cs="Arial"/>
          <w:sz w:val="22"/>
          <w:szCs w:val="22"/>
          <w:lang w:val="en-US"/>
        </w:rPr>
        <w:t xml:space="preserve"> for</w:t>
      </w:r>
      <w:r w:rsidR="00AD431D" w:rsidRPr="00730D58">
        <w:rPr>
          <w:rFonts w:ascii="Arial" w:hAnsi="Arial" w:cs="Arial"/>
          <w:sz w:val="22"/>
          <w:szCs w:val="22"/>
          <w:lang w:val="en-US"/>
        </w:rPr>
        <w:t xml:space="preserve"> </w:t>
      </w:r>
      <w:r w:rsidR="00C91E10">
        <w:rPr>
          <w:rFonts w:ascii="Arial" w:hAnsi="Arial" w:cs="Arial"/>
          <w:sz w:val="22"/>
          <w:szCs w:val="22"/>
          <w:lang w:val="en-US"/>
        </w:rPr>
        <w:t xml:space="preserve">three </w:t>
      </w:r>
      <w:r w:rsidR="000A0860">
        <w:rPr>
          <w:rFonts w:ascii="Arial" w:hAnsi="Arial" w:cs="Arial"/>
          <w:sz w:val="22"/>
          <w:szCs w:val="22"/>
          <w:lang w:val="en-US"/>
        </w:rPr>
        <w:t>selected</w:t>
      </w:r>
      <w:r w:rsidR="00C91E10">
        <w:rPr>
          <w:rFonts w:ascii="Arial" w:hAnsi="Arial" w:cs="Arial"/>
          <w:sz w:val="22"/>
          <w:szCs w:val="22"/>
          <w:lang w:val="en-US"/>
        </w:rPr>
        <w:t xml:space="preserve"> MPA sites:</w:t>
      </w:r>
      <w:r w:rsidR="00AD431D" w:rsidRPr="00730D58">
        <w:rPr>
          <w:rFonts w:ascii="Arial" w:hAnsi="Arial" w:cs="Arial"/>
          <w:sz w:val="22"/>
          <w:szCs w:val="22"/>
          <w:lang w:val="en-US"/>
        </w:rPr>
        <w:t xml:space="preserve"> Li</w:t>
      </w:r>
      <w:r w:rsidR="00C91E10">
        <w:rPr>
          <w:rFonts w:ascii="Arial" w:hAnsi="Arial" w:cs="Arial"/>
          <w:sz w:val="22"/>
          <w:szCs w:val="22"/>
          <w:lang w:val="en-US"/>
        </w:rPr>
        <w:t>-</w:t>
      </w:r>
      <w:r w:rsidR="00AD431D" w:rsidRPr="00730D58">
        <w:rPr>
          <w:rFonts w:ascii="Arial" w:hAnsi="Arial" w:cs="Arial"/>
          <w:sz w:val="22"/>
          <w:szCs w:val="22"/>
          <w:lang w:val="en-US"/>
        </w:rPr>
        <w:t xml:space="preserve">bong and Pha-ngan Islands in Thailand </w:t>
      </w:r>
      <w:r w:rsidR="00AD431D" w:rsidRPr="00730D58">
        <w:rPr>
          <w:rFonts w:ascii="Arial" w:hAnsi="Arial" w:cs="Arial"/>
          <w:sz w:val="22"/>
          <w:szCs w:val="22"/>
          <w:lang w:val="en-US"/>
        </w:rPr>
        <w:lastRenderedPageBreak/>
        <w:t>and Con Dao in Vietnam</w:t>
      </w:r>
      <w:r w:rsidR="004652C9" w:rsidRPr="00730D58">
        <w:rPr>
          <w:rFonts w:ascii="Arial" w:hAnsi="Arial" w:cs="Arial"/>
          <w:sz w:val="22"/>
          <w:szCs w:val="22"/>
          <w:lang w:val="en-US"/>
        </w:rPr>
        <w:t>; and (</w:t>
      </w:r>
      <w:r w:rsidR="00CD1A36">
        <w:rPr>
          <w:rFonts w:ascii="Arial" w:hAnsi="Arial" w:cs="Arial"/>
          <w:sz w:val="22"/>
          <w:szCs w:val="22"/>
          <w:lang w:val="en-US"/>
        </w:rPr>
        <w:t>f</w:t>
      </w:r>
      <w:r w:rsidR="004652C9" w:rsidRPr="00730D58">
        <w:rPr>
          <w:rFonts w:ascii="Arial" w:hAnsi="Arial" w:cs="Arial"/>
          <w:sz w:val="22"/>
          <w:szCs w:val="22"/>
          <w:lang w:val="en-US"/>
        </w:rPr>
        <w:t xml:space="preserve">) </w:t>
      </w:r>
      <w:r w:rsidR="00C76272">
        <w:rPr>
          <w:rFonts w:ascii="Arial" w:hAnsi="Arial" w:cs="Arial"/>
          <w:sz w:val="22"/>
          <w:szCs w:val="22"/>
          <w:lang w:val="en-US"/>
        </w:rPr>
        <w:t xml:space="preserve">the </w:t>
      </w:r>
      <w:r w:rsidR="00247B10" w:rsidRPr="00730D58">
        <w:rPr>
          <w:rFonts w:ascii="Arial" w:hAnsi="Arial" w:cs="Arial"/>
          <w:sz w:val="22"/>
          <w:szCs w:val="22"/>
          <w:lang w:val="en-US"/>
        </w:rPr>
        <w:t>deliver</w:t>
      </w:r>
      <w:r w:rsidR="0038791E">
        <w:rPr>
          <w:rFonts w:ascii="Arial" w:hAnsi="Arial" w:cs="Arial"/>
          <w:sz w:val="22"/>
          <w:szCs w:val="22"/>
          <w:lang w:val="en-US"/>
        </w:rPr>
        <w:t>y of</w:t>
      </w:r>
      <w:r w:rsidR="00247B10" w:rsidRPr="00730D58">
        <w:rPr>
          <w:rFonts w:ascii="Arial" w:hAnsi="Arial" w:cs="Arial"/>
          <w:sz w:val="22"/>
          <w:szCs w:val="22"/>
          <w:lang w:val="en-US"/>
        </w:rPr>
        <w:t xml:space="preserve"> knowledge</w:t>
      </w:r>
      <w:r w:rsidR="000A0860">
        <w:rPr>
          <w:rFonts w:ascii="Arial" w:hAnsi="Arial" w:cs="Arial"/>
          <w:sz w:val="22"/>
          <w:szCs w:val="22"/>
          <w:lang w:val="en-US"/>
        </w:rPr>
        <w:t xml:space="preserve"> and outreach services</w:t>
      </w:r>
      <w:r w:rsidR="00247B10" w:rsidRPr="00730D58">
        <w:rPr>
          <w:rFonts w:ascii="Arial" w:hAnsi="Arial" w:cs="Arial"/>
          <w:sz w:val="22"/>
          <w:szCs w:val="22"/>
          <w:lang w:val="en-US"/>
        </w:rPr>
        <w:t xml:space="preserve"> on harmful jellyfish for public health, </w:t>
      </w:r>
      <w:r w:rsidR="000A0860">
        <w:rPr>
          <w:rFonts w:ascii="Arial" w:hAnsi="Arial" w:cs="Arial"/>
          <w:sz w:val="22"/>
          <w:szCs w:val="22"/>
          <w:lang w:val="en-US"/>
        </w:rPr>
        <w:t xml:space="preserve">with </w:t>
      </w:r>
      <w:r w:rsidR="007339D3" w:rsidRPr="00730D58">
        <w:rPr>
          <w:rFonts w:ascii="Arial" w:hAnsi="Arial" w:cs="Arial"/>
          <w:sz w:val="22"/>
          <w:szCs w:val="22"/>
          <w:lang w:val="en-US"/>
        </w:rPr>
        <w:t xml:space="preserve">a </w:t>
      </w:r>
      <w:r w:rsidR="007339D3" w:rsidRPr="00C76272">
        <w:rPr>
          <w:rFonts w:ascii="Arial" w:hAnsi="Arial" w:cs="Arial"/>
          <w:iCs/>
          <w:sz w:val="22"/>
          <w:szCs w:val="22"/>
          <w:lang w:val="en-US"/>
        </w:rPr>
        <w:t xml:space="preserve">Field Guide to the Jellyfish of Western Pacific </w:t>
      </w:r>
      <w:r w:rsidR="000A0860" w:rsidRPr="00C76272">
        <w:rPr>
          <w:rFonts w:ascii="Arial" w:hAnsi="Arial" w:cs="Arial"/>
          <w:iCs/>
          <w:sz w:val="22"/>
          <w:szCs w:val="22"/>
          <w:lang w:val="en-US"/>
        </w:rPr>
        <w:t>published</w:t>
      </w:r>
      <w:r w:rsidR="000A0860" w:rsidRPr="00231D0C">
        <w:rPr>
          <w:rFonts w:ascii="Arial" w:hAnsi="Arial" w:cs="Arial"/>
          <w:sz w:val="22"/>
          <w:szCs w:val="22"/>
          <w:lang w:val="en-US"/>
        </w:rPr>
        <w:t xml:space="preserve"> in early 2021</w:t>
      </w:r>
      <w:r w:rsidR="007339D3" w:rsidRPr="00730D58">
        <w:rPr>
          <w:rFonts w:ascii="Arial" w:hAnsi="Arial" w:cs="Arial"/>
          <w:sz w:val="22"/>
          <w:szCs w:val="22"/>
          <w:lang w:val="en-US"/>
        </w:rPr>
        <w:t>, and</w:t>
      </w:r>
      <w:r w:rsidR="000A0860" w:rsidRPr="00231D0C">
        <w:rPr>
          <w:rFonts w:ascii="Arial" w:hAnsi="Arial" w:cs="Arial"/>
          <w:sz w:val="22"/>
          <w:szCs w:val="22"/>
          <w:lang w:val="en-US"/>
        </w:rPr>
        <w:t xml:space="preserve"> </w:t>
      </w:r>
      <w:r w:rsidR="00C76272">
        <w:rPr>
          <w:rFonts w:ascii="Arial" w:hAnsi="Arial" w:cs="Arial"/>
          <w:sz w:val="22"/>
          <w:szCs w:val="22"/>
          <w:lang w:val="en-US"/>
        </w:rPr>
        <w:t xml:space="preserve">a number of </w:t>
      </w:r>
      <w:r w:rsidR="000A0860" w:rsidRPr="00231D0C">
        <w:rPr>
          <w:rFonts w:ascii="Arial" w:hAnsi="Arial" w:cs="Arial"/>
          <w:sz w:val="22"/>
          <w:szCs w:val="22"/>
          <w:lang w:val="en-US"/>
        </w:rPr>
        <w:t xml:space="preserve">outreach and awareness activities conducted </w:t>
      </w:r>
      <w:r w:rsidR="00EE40FE">
        <w:rPr>
          <w:rFonts w:ascii="Arial" w:hAnsi="Arial" w:cs="Arial"/>
          <w:sz w:val="22"/>
          <w:szCs w:val="22"/>
          <w:lang w:val="en-US"/>
        </w:rPr>
        <w:t xml:space="preserve">locally </w:t>
      </w:r>
      <w:r w:rsidR="000A0860" w:rsidRPr="00231D0C">
        <w:rPr>
          <w:rFonts w:ascii="Arial" w:hAnsi="Arial" w:cs="Arial"/>
          <w:sz w:val="22"/>
          <w:szCs w:val="22"/>
          <w:lang w:val="en-US"/>
        </w:rPr>
        <w:t>on</w:t>
      </w:r>
      <w:r w:rsidR="00476E6B">
        <w:rPr>
          <w:rFonts w:ascii="Arial" w:hAnsi="Arial" w:cs="Arial"/>
          <w:sz w:val="22"/>
          <w:szCs w:val="22"/>
          <w:lang w:val="en-US"/>
        </w:rPr>
        <w:t xml:space="preserve"> harmful</w:t>
      </w:r>
      <w:r w:rsidR="000A0860" w:rsidRPr="00231D0C">
        <w:rPr>
          <w:rFonts w:ascii="Arial" w:hAnsi="Arial" w:cs="Arial"/>
          <w:sz w:val="22"/>
          <w:szCs w:val="22"/>
          <w:lang w:val="en-US"/>
        </w:rPr>
        <w:t xml:space="preserve"> jellyfish and emergency response for hoteliers, coastal government authorities and school students.</w:t>
      </w:r>
    </w:p>
    <w:p w14:paraId="6B2507B7" w14:textId="1C28AEA3" w:rsidR="00660D21" w:rsidRPr="00D92F0A" w:rsidRDefault="00D13EC1" w:rsidP="00DF0C8C">
      <w:pPr>
        <w:pStyle w:val="COI"/>
        <w:numPr>
          <w:ilvl w:val="3"/>
          <w:numId w:val="5"/>
        </w:numPr>
        <w:tabs>
          <w:tab w:val="left" w:pos="1134"/>
        </w:tabs>
        <w:ind w:left="1134" w:hanging="414"/>
        <w:rPr>
          <w:rFonts w:ascii="Arial" w:hAnsi="Arial" w:cs="Arial"/>
          <w:iCs/>
          <w:sz w:val="22"/>
          <w:szCs w:val="22"/>
          <w:u w:val="single"/>
          <w:lang w:val="en-US"/>
        </w:rPr>
      </w:pPr>
      <w:r w:rsidRPr="00D92F0A">
        <w:rPr>
          <w:rFonts w:ascii="Arial" w:hAnsi="Arial" w:cs="Arial"/>
          <w:iCs/>
          <w:sz w:val="22"/>
          <w:szCs w:val="22"/>
          <w:u w:val="single"/>
          <w:lang w:val="en-US"/>
        </w:rPr>
        <w:t>Mobilizing</w:t>
      </w:r>
      <w:r w:rsidR="00BB490C" w:rsidRPr="00D92F0A">
        <w:rPr>
          <w:rFonts w:ascii="Arial" w:hAnsi="Arial" w:cs="Arial"/>
          <w:iCs/>
          <w:sz w:val="22"/>
          <w:szCs w:val="22"/>
          <w:u w:val="single"/>
          <w:lang w:val="en-US"/>
        </w:rPr>
        <w:t xml:space="preserve"> actions for the UN Decade of Ocean Science</w:t>
      </w:r>
      <w:r w:rsidR="00EF4F42" w:rsidRPr="00D92F0A">
        <w:rPr>
          <w:rFonts w:ascii="Arial" w:hAnsi="Arial" w:cs="Arial"/>
          <w:iCs/>
          <w:sz w:val="22"/>
          <w:szCs w:val="22"/>
          <w:u w:val="single"/>
          <w:lang w:val="en-US"/>
        </w:rPr>
        <w:t xml:space="preserve"> for Sustainable Development (2021-2030)</w:t>
      </w:r>
      <w:r w:rsidR="00C11DC0" w:rsidRPr="00D92F0A">
        <w:rPr>
          <w:rFonts w:ascii="Arial" w:hAnsi="Arial" w:cs="Arial"/>
          <w:iCs/>
          <w:sz w:val="22"/>
          <w:szCs w:val="22"/>
          <w:u w:val="single"/>
          <w:lang w:val="en-US"/>
        </w:rPr>
        <w:t xml:space="preserve"> </w:t>
      </w:r>
    </w:p>
    <w:p w14:paraId="10AF865C" w14:textId="47F3C480" w:rsidR="0088449F" w:rsidRPr="00D73DDE" w:rsidRDefault="00D92F0A" w:rsidP="00660D21">
      <w:pPr>
        <w:pStyle w:val="COI"/>
        <w:numPr>
          <w:ilvl w:val="0"/>
          <w:numId w:val="1"/>
        </w:numPr>
        <w:tabs>
          <w:tab w:val="left" w:pos="720"/>
        </w:tabs>
        <w:ind w:left="0"/>
        <w:rPr>
          <w:rFonts w:ascii="Arial" w:hAnsi="Arial" w:cs="Arial"/>
          <w:sz w:val="22"/>
          <w:szCs w:val="22"/>
          <w:lang w:val="en-US"/>
        </w:rPr>
      </w:pPr>
      <w:r w:rsidRPr="004B0FAF">
        <w:rPr>
          <w:rFonts w:ascii="Arial" w:hAnsi="Arial" w:cs="Arial"/>
          <w:sz w:val="22"/>
          <w:szCs w:val="22"/>
          <w:lang w:val="en-US"/>
        </w:rPr>
        <w:tab/>
      </w:r>
      <w:r>
        <w:rPr>
          <w:rFonts w:ascii="Arial" w:hAnsi="Arial" w:cs="Arial"/>
          <w:sz w:val="22"/>
          <w:szCs w:val="22"/>
          <w:lang w:val="en-US"/>
        </w:rPr>
        <w:t>The Sub-Commission has been</w:t>
      </w:r>
      <w:r w:rsidR="00644F84">
        <w:rPr>
          <w:rFonts w:ascii="Arial" w:hAnsi="Arial" w:cs="Arial"/>
          <w:sz w:val="22"/>
          <w:szCs w:val="22"/>
          <w:lang w:val="en-US"/>
        </w:rPr>
        <w:t xml:space="preserve"> sparing no effort in promoting, engaging in and contributing to the preparation and development of the </w:t>
      </w:r>
      <w:r w:rsidR="003C1B03">
        <w:rPr>
          <w:rFonts w:ascii="Arial" w:hAnsi="Arial" w:cs="Arial"/>
          <w:sz w:val="22"/>
          <w:szCs w:val="22"/>
          <w:lang w:val="en-US"/>
        </w:rPr>
        <w:t xml:space="preserve">Ocean </w:t>
      </w:r>
      <w:r w:rsidR="00644F84">
        <w:rPr>
          <w:rFonts w:ascii="Arial" w:hAnsi="Arial" w:cs="Arial"/>
          <w:sz w:val="22"/>
          <w:szCs w:val="22"/>
          <w:lang w:val="en-US"/>
        </w:rPr>
        <w:t xml:space="preserve">Decade. Tremendous effort over the last </w:t>
      </w:r>
      <w:r w:rsidR="003C1B03">
        <w:rPr>
          <w:rFonts w:ascii="Arial" w:hAnsi="Arial" w:cs="Arial"/>
          <w:sz w:val="22"/>
          <w:szCs w:val="22"/>
          <w:lang w:val="en-US"/>
        </w:rPr>
        <w:t>intersessional</w:t>
      </w:r>
      <w:r w:rsidR="00644F84">
        <w:rPr>
          <w:rFonts w:ascii="Arial" w:hAnsi="Arial" w:cs="Arial"/>
          <w:sz w:val="22"/>
          <w:szCs w:val="22"/>
          <w:lang w:val="en-US"/>
        </w:rPr>
        <w:t xml:space="preserve"> period</w:t>
      </w:r>
      <w:r>
        <w:rPr>
          <w:rFonts w:ascii="Arial" w:hAnsi="Arial" w:cs="Arial"/>
          <w:sz w:val="22"/>
          <w:szCs w:val="22"/>
          <w:lang w:val="en-US"/>
        </w:rPr>
        <w:t xml:space="preserve"> </w:t>
      </w:r>
      <w:r w:rsidR="00C11DC0" w:rsidRPr="00CE0EAB">
        <w:rPr>
          <w:rFonts w:ascii="Arial" w:hAnsi="Arial" w:cs="Arial"/>
          <w:sz w:val="22"/>
          <w:szCs w:val="22"/>
          <w:lang w:val="en-US"/>
        </w:rPr>
        <w:t>includ</w:t>
      </w:r>
      <w:r w:rsidR="00644F84">
        <w:rPr>
          <w:rFonts w:ascii="Arial" w:hAnsi="Arial" w:cs="Arial"/>
          <w:sz w:val="22"/>
          <w:szCs w:val="22"/>
          <w:lang w:val="en-US"/>
        </w:rPr>
        <w:t>es:</w:t>
      </w:r>
      <w:r w:rsidR="00C11DC0" w:rsidRPr="00CE0EAB">
        <w:rPr>
          <w:rFonts w:ascii="Arial" w:hAnsi="Arial" w:cs="Arial"/>
          <w:sz w:val="22"/>
          <w:szCs w:val="22"/>
          <w:lang w:val="en-US"/>
        </w:rPr>
        <w:t xml:space="preserve"> (</w:t>
      </w:r>
      <w:r w:rsidR="00CD1A36">
        <w:rPr>
          <w:rFonts w:ascii="Arial" w:hAnsi="Arial" w:cs="Arial"/>
          <w:sz w:val="22"/>
          <w:szCs w:val="22"/>
          <w:lang w:val="en-US"/>
        </w:rPr>
        <w:t>a</w:t>
      </w:r>
      <w:r w:rsidR="00C11DC0" w:rsidRPr="00CE0EAB">
        <w:rPr>
          <w:rFonts w:ascii="Arial" w:hAnsi="Arial" w:cs="Arial"/>
          <w:sz w:val="22"/>
          <w:szCs w:val="22"/>
          <w:lang w:val="en-US"/>
        </w:rPr>
        <w:t xml:space="preserve">) </w:t>
      </w:r>
      <w:r w:rsidR="000D6FD6">
        <w:rPr>
          <w:rFonts w:ascii="Arial" w:hAnsi="Arial" w:cs="Arial"/>
          <w:sz w:val="22"/>
          <w:szCs w:val="22"/>
          <w:lang w:val="en-US"/>
        </w:rPr>
        <w:t xml:space="preserve">leading </w:t>
      </w:r>
      <w:r w:rsidR="00CE0EAB" w:rsidRPr="00231D0C">
        <w:rPr>
          <w:rFonts w:ascii="Arial" w:hAnsi="Arial" w:cs="Arial"/>
          <w:sz w:val="22"/>
          <w:szCs w:val="22"/>
          <w:lang w:val="en-US"/>
        </w:rPr>
        <w:t xml:space="preserve">the organization of </w:t>
      </w:r>
      <w:r w:rsidR="00C11DC0" w:rsidRPr="00231D0C">
        <w:rPr>
          <w:rFonts w:ascii="Arial" w:hAnsi="Arial" w:cs="Arial"/>
          <w:sz w:val="22"/>
          <w:szCs w:val="22"/>
          <w:lang w:val="en-US"/>
        </w:rPr>
        <w:t>the Decade Regional Planning Workshop (31July-02 August 2019, Japan)</w:t>
      </w:r>
      <w:r w:rsidR="00CE0EAB" w:rsidRPr="00231D0C">
        <w:rPr>
          <w:rFonts w:ascii="Arial" w:hAnsi="Arial" w:cs="Arial"/>
          <w:sz w:val="22"/>
          <w:szCs w:val="22"/>
          <w:lang w:val="en-US"/>
        </w:rPr>
        <w:t xml:space="preserve"> together with the North Pacific Marine Science Organization (PICES)</w:t>
      </w:r>
      <w:r w:rsidR="0038791E">
        <w:rPr>
          <w:rFonts w:ascii="Arial" w:hAnsi="Arial" w:cs="Arial"/>
          <w:sz w:val="22"/>
          <w:szCs w:val="22"/>
          <w:lang w:val="en-US"/>
        </w:rPr>
        <w:t xml:space="preserve">, </w:t>
      </w:r>
      <w:r w:rsidR="00CE0EAB" w:rsidRPr="00231D0C">
        <w:rPr>
          <w:rFonts w:ascii="Arial" w:hAnsi="Arial" w:cs="Arial"/>
          <w:sz w:val="22"/>
          <w:szCs w:val="22"/>
          <w:lang w:val="en-US"/>
        </w:rPr>
        <w:t>wit</w:t>
      </w:r>
      <w:r w:rsidR="00CE0EAB">
        <w:rPr>
          <w:rFonts w:ascii="Arial" w:hAnsi="Arial" w:cs="Arial"/>
          <w:sz w:val="22"/>
          <w:szCs w:val="22"/>
          <w:lang w:val="en-US"/>
        </w:rPr>
        <w:t>h</w:t>
      </w:r>
      <w:r w:rsidR="00CE0EAB" w:rsidRPr="00231D0C">
        <w:rPr>
          <w:rFonts w:ascii="Arial" w:hAnsi="Arial" w:cs="Arial"/>
          <w:sz w:val="22"/>
          <w:szCs w:val="22"/>
          <w:lang w:val="en-US"/>
        </w:rPr>
        <w:t xml:space="preserve"> a catalog of knowledge gaps </w:t>
      </w:r>
      <w:r w:rsidR="00CE0EAB">
        <w:rPr>
          <w:rFonts w:ascii="Arial" w:hAnsi="Arial" w:cs="Arial"/>
          <w:sz w:val="22"/>
          <w:szCs w:val="22"/>
          <w:lang w:val="en-US"/>
        </w:rPr>
        <w:t>identified</w:t>
      </w:r>
      <w:r w:rsidR="000D6FD6">
        <w:rPr>
          <w:rFonts w:ascii="Arial" w:hAnsi="Arial" w:cs="Arial"/>
          <w:sz w:val="22"/>
          <w:szCs w:val="22"/>
          <w:lang w:val="en-US"/>
        </w:rPr>
        <w:t xml:space="preserve"> and </w:t>
      </w:r>
      <w:r w:rsidR="00CE0EAB" w:rsidRPr="00231D0C">
        <w:rPr>
          <w:rFonts w:ascii="Arial" w:hAnsi="Arial" w:cs="Arial"/>
          <w:sz w:val="22"/>
          <w:szCs w:val="22"/>
          <w:lang w:val="en-US"/>
        </w:rPr>
        <w:t xml:space="preserve">a list of concrete recommendations </w:t>
      </w:r>
      <w:r w:rsidR="000D6FD6">
        <w:rPr>
          <w:rFonts w:ascii="Arial" w:hAnsi="Arial" w:cs="Arial"/>
          <w:sz w:val="22"/>
          <w:szCs w:val="22"/>
          <w:lang w:val="en-US"/>
        </w:rPr>
        <w:t>to inform the preparation phase of the Decade</w:t>
      </w:r>
      <w:r w:rsidR="00C11DC0" w:rsidRPr="00CE0EAB">
        <w:rPr>
          <w:rFonts w:ascii="Arial" w:hAnsi="Arial" w:cs="Arial"/>
          <w:sz w:val="22"/>
          <w:szCs w:val="22"/>
          <w:lang w:val="en-US"/>
        </w:rPr>
        <w:t>;</w:t>
      </w:r>
      <w:r w:rsidR="00C11DC0" w:rsidRPr="00D73DDE">
        <w:rPr>
          <w:rFonts w:ascii="Arial" w:hAnsi="Arial" w:cs="Arial"/>
          <w:sz w:val="22"/>
          <w:szCs w:val="22"/>
          <w:lang w:val="en-US"/>
        </w:rPr>
        <w:t xml:space="preserve"> </w:t>
      </w:r>
      <w:r w:rsidR="0019371D" w:rsidRPr="00D73DDE">
        <w:rPr>
          <w:rFonts w:ascii="Arial" w:hAnsi="Arial" w:cs="Arial"/>
          <w:sz w:val="22"/>
          <w:szCs w:val="22"/>
          <w:lang w:val="en-US"/>
        </w:rPr>
        <w:t>(</w:t>
      </w:r>
      <w:r w:rsidR="00CD1A36">
        <w:rPr>
          <w:rFonts w:ascii="Arial" w:hAnsi="Arial" w:cs="Arial"/>
          <w:sz w:val="22"/>
          <w:szCs w:val="22"/>
          <w:lang w:val="en-US"/>
        </w:rPr>
        <w:t>b</w:t>
      </w:r>
      <w:r w:rsidR="0019371D" w:rsidRPr="00D73DDE">
        <w:rPr>
          <w:rFonts w:ascii="Arial" w:hAnsi="Arial" w:cs="Arial"/>
          <w:sz w:val="22"/>
          <w:szCs w:val="22"/>
          <w:lang w:val="en-US"/>
        </w:rPr>
        <w:t xml:space="preserve">) </w:t>
      </w:r>
      <w:r w:rsidR="000D6FD6">
        <w:rPr>
          <w:rFonts w:ascii="Arial" w:hAnsi="Arial" w:cs="Arial"/>
          <w:sz w:val="22"/>
          <w:szCs w:val="22"/>
          <w:lang w:val="en-US"/>
        </w:rPr>
        <w:t xml:space="preserve">motivating stakeholders in the region into the development process of </w:t>
      </w:r>
      <w:r w:rsidR="0019371D" w:rsidRPr="00D73DDE">
        <w:rPr>
          <w:rFonts w:ascii="Arial" w:hAnsi="Arial" w:cs="Arial"/>
          <w:sz w:val="22"/>
          <w:szCs w:val="22"/>
          <w:lang w:val="en-US"/>
        </w:rPr>
        <w:t>the Decade Implementation Plan; (</w:t>
      </w:r>
      <w:r w:rsidR="00CD1A36">
        <w:rPr>
          <w:rFonts w:ascii="Arial" w:hAnsi="Arial" w:cs="Arial"/>
          <w:sz w:val="22"/>
          <w:szCs w:val="22"/>
          <w:lang w:val="en-US"/>
        </w:rPr>
        <w:t>c</w:t>
      </w:r>
      <w:r w:rsidR="0019371D" w:rsidRPr="00D73DDE">
        <w:rPr>
          <w:rFonts w:ascii="Arial" w:hAnsi="Arial" w:cs="Arial"/>
          <w:sz w:val="22"/>
          <w:szCs w:val="22"/>
          <w:lang w:val="en-US"/>
        </w:rPr>
        <w:t xml:space="preserve">) </w:t>
      </w:r>
      <w:r w:rsidR="000C1DB2">
        <w:rPr>
          <w:rFonts w:ascii="Arial" w:hAnsi="Arial" w:cs="Arial"/>
          <w:sz w:val="22"/>
          <w:szCs w:val="22"/>
          <w:lang w:val="en-US"/>
        </w:rPr>
        <w:t xml:space="preserve">developing and organizing the </w:t>
      </w:r>
      <w:r w:rsidR="000C1DB2" w:rsidRPr="00D73DDE">
        <w:rPr>
          <w:rFonts w:ascii="Arial" w:hAnsi="Arial" w:cs="Arial"/>
          <w:sz w:val="22"/>
          <w:szCs w:val="22"/>
          <w:lang w:val="en-US"/>
        </w:rPr>
        <w:t>Decade Regional Dialogue on Co-designing the Ocean Science We Need for the Ocean We Want (10 November 2020, virtual)</w:t>
      </w:r>
      <w:r w:rsidR="000C1DB2">
        <w:rPr>
          <w:rFonts w:ascii="Arial" w:hAnsi="Arial" w:cs="Arial"/>
          <w:sz w:val="22"/>
          <w:szCs w:val="22"/>
          <w:lang w:val="en-US"/>
        </w:rPr>
        <w:t>, with</w:t>
      </w:r>
      <w:r w:rsidR="000D6FD6">
        <w:rPr>
          <w:rFonts w:ascii="Arial" w:hAnsi="Arial" w:cs="Arial"/>
          <w:sz w:val="22"/>
          <w:szCs w:val="22"/>
          <w:lang w:val="en-US"/>
        </w:rPr>
        <w:t xml:space="preserve"> </w:t>
      </w:r>
      <w:r w:rsidR="000C1DB2">
        <w:rPr>
          <w:rFonts w:ascii="Arial" w:hAnsi="Arial" w:cs="Arial"/>
          <w:sz w:val="22"/>
          <w:szCs w:val="22"/>
          <w:lang w:val="en-US"/>
        </w:rPr>
        <w:t xml:space="preserve">a wide range of ocean </w:t>
      </w:r>
      <w:r w:rsidR="003F305C">
        <w:rPr>
          <w:rFonts w:ascii="Arial" w:hAnsi="Arial" w:cs="Arial"/>
          <w:sz w:val="22"/>
          <w:szCs w:val="22"/>
          <w:lang w:val="en-US"/>
        </w:rPr>
        <w:t>stakeholders</w:t>
      </w:r>
      <w:r w:rsidR="000C1DB2">
        <w:rPr>
          <w:rFonts w:ascii="Arial" w:hAnsi="Arial" w:cs="Arial"/>
          <w:sz w:val="22"/>
          <w:szCs w:val="22"/>
          <w:lang w:val="en-US"/>
        </w:rPr>
        <w:t xml:space="preserve"> engaged to </w:t>
      </w:r>
      <w:r w:rsidR="000C1DB2" w:rsidRPr="00231D0C">
        <w:rPr>
          <w:rFonts w:ascii="Arial" w:hAnsi="Arial" w:cs="Arial"/>
          <w:sz w:val="22"/>
          <w:szCs w:val="22"/>
          <w:lang w:val="en-US"/>
        </w:rPr>
        <w:t xml:space="preserve">explore the region’s opportunities and challenges and discuss </w:t>
      </w:r>
      <w:r w:rsidR="000C1DB2">
        <w:rPr>
          <w:rFonts w:ascii="Arial" w:hAnsi="Arial" w:cs="Arial"/>
          <w:sz w:val="22"/>
          <w:szCs w:val="22"/>
          <w:lang w:val="en-US"/>
        </w:rPr>
        <w:t>good</w:t>
      </w:r>
      <w:r w:rsidR="000C1DB2" w:rsidRPr="00231D0C">
        <w:rPr>
          <w:rFonts w:ascii="Arial" w:hAnsi="Arial" w:cs="Arial"/>
          <w:sz w:val="22"/>
          <w:szCs w:val="22"/>
          <w:lang w:val="en-US"/>
        </w:rPr>
        <w:t xml:space="preserve"> practices to deliver co-designed, solution-oriented research for sustainable development in the region</w:t>
      </w:r>
      <w:r w:rsidR="000C1DB2">
        <w:rPr>
          <w:rFonts w:ascii="Arial" w:hAnsi="Arial" w:cs="Arial"/>
          <w:sz w:val="22"/>
          <w:szCs w:val="22"/>
          <w:lang w:val="en-US"/>
        </w:rPr>
        <w:t xml:space="preserve">; </w:t>
      </w:r>
      <w:r w:rsidR="00E4312D" w:rsidRPr="00D73DDE">
        <w:rPr>
          <w:rFonts w:ascii="Arial" w:hAnsi="Arial" w:cs="Arial"/>
          <w:sz w:val="22"/>
          <w:szCs w:val="22"/>
          <w:lang w:val="en-US"/>
        </w:rPr>
        <w:t>(</w:t>
      </w:r>
      <w:r w:rsidR="00CD1A36">
        <w:rPr>
          <w:rFonts w:ascii="Arial" w:hAnsi="Arial" w:cs="Arial"/>
          <w:sz w:val="22"/>
          <w:szCs w:val="22"/>
          <w:lang w:val="en-US"/>
        </w:rPr>
        <w:t>d</w:t>
      </w:r>
      <w:r w:rsidR="00E4312D" w:rsidRPr="00D73DDE">
        <w:rPr>
          <w:rFonts w:ascii="Arial" w:hAnsi="Arial" w:cs="Arial"/>
          <w:sz w:val="22"/>
          <w:szCs w:val="22"/>
          <w:lang w:val="en-US"/>
        </w:rPr>
        <w:t xml:space="preserve">) </w:t>
      </w:r>
      <w:r w:rsidR="004D6F6F" w:rsidRPr="00D73DDE">
        <w:rPr>
          <w:rFonts w:ascii="Arial" w:hAnsi="Arial" w:cs="Arial"/>
          <w:sz w:val="22"/>
          <w:szCs w:val="22"/>
          <w:lang w:val="en-US"/>
        </w:rPr>
        <w:t xml:space="preserve">developing </w:t>
      </w:r>
      <w:r w:rsidR="000D6FD6">
        <w:rPr>
          <w:rFonts w:ascii="Arial" w:hAnsi="Arial" w:cs="Arial"/>
          <w:sz w:val="22"/>
          <w:szCs w:val="22"/>
          <w:lang w:val="en-US"/>
        </w:rPr>
        <w:t xml:space="preserve">potential proposals for </w:t>
      </w:r>
      <w:r w:rsidR="004D6F6F" w:rsidRPr="00D73DDE">
        <w:rPr>
          <w:rFonts w:ascii="Arial" w:hAnsi="Arial" w:cs="Arial"/>
          <w:sz w:val="22"/>
          <w:szCs w:val="22"/>
          <w:lang w:val="en-US"/>
        </w:rPr>
        <w:t>Decade Action</w:t>
      </w:r>
      <w:r w:rsidR="000D6FD6">
        <w:rPr>
          <w:rFonts w:ascii="Arial" w:hAnsi="Arial" w:cs="Arial"/>
          <w:sz w:val="22"/>
          <w:szCs w:val="22"/>
          <w:lang w:val="en-US"/>
        </w:rPr>
        <w:t xml:space="preserve">s </w:t>
      </w:r>
      <w:r w:rsidR="004D6F6F" w:rsidRPr="00D73DDE">
        <w:rPr>
          <w:rFonts w:ascii="Arial" w:hAnsi="Arial" w:cs="Arial"/>
          <w:sz w:val="22"/>
          <w:szCs w:val="22"/>
          <w:lang w:val="en-US"/>
        </w:rPr>
        <w:t>while capitalizing on existing programmes and networks</w:t>
      </w:r>
      <w:r w:rsidR="000C1DB2">
        <w:rPr>
          <w:rFonts w:ascii="Arial" w:hAnsi="Arial" w:cs="Arial"/>
          <w:sz w:val="22"/>
          <w:szCs w:val="22"/>
          <w:lang w:val="en-US"/>
        </w:rPr>
        <w:t>, with a non-exhaustive list of pipeline proposals developed and presented at the current session for further inputs, engagement and commitment</w:t>
      </w:r>
      <w:r w:rsidR="008864EE">
        <w:rPr>
          <w:rFonts w:ascii="Arial" w:hAnsi="Arial" w:cs="Arial"/>
          <w:sz w:val="22"/>
          <w:szCs w:val="22"/>
          <w:lang w:val="en-US"/>
        </w:rPr>
        <w:t>;</w:t>
      </w:r>
      <w:r w:rsidR="004D6F6F" w:rsidRPr="00D73DDE">
        <w:rPr>
          <w:rFonts w:ascii="Arial" w:hAnsi="Arial" w:cs="Arial"/>
          <w:sz w:val="22"/>
          <w:szCs w:val="22"/>
          <w:lang w:val="en-US"/>
        </w:rPr>
        <w:t xml:space="preserve"> </w:t>
      </w:r>
      <w:r w:rsidR="00D955A4">
        <w:rPr>
          <w:rFonts w:ascii="Arial" w:hAnsi="Arial" w:cs="Arial"/>
          <w:sz w:val="22"/>
          <w:szCs w:val="22"/>
          <w:lang w:val="en-US"/>
        </w:rPr>
        <w:t>(</w:t>
      </w:r>
      <w:r w:rsidR="00CD1A36">
        <w:rPr>
          <w:rFonts w:ascii="Arial" w:hAnsi="Arial" w:cs="Arial"/>
          <w:sz w:val="22"/>
          <w:szCs w:val="22"/>
          <w:lang w:val="en-US"/>
        </w:rPr>
        <w:t>e</w:t>
      </w:r>
      <w:r w:rsidR="00D955A4">
        <w:rPr>
          <w:rFonts w:ascii="Arial" w:hAnsi="Arial" w:cs="Arial"/>
          <w:sz w:val="22"/>
          <w:szCs w:val="22"/>
          <w:lang w:val="en-US"/>
        </w:rPr>
        <w:t xml:space="preserve">) </w:t>
      </w:r>
      <w:r w:rsidR="00D955A4" w:rsidRPr="00231D0C">
        <w:rPr>
          <w:rFonts w:ascii="Arial" w:hAnsi="Arial" w:cs="Arial"/>
          <w:sz w:val="22"/>
          <w:szCs w:val="22"/>
          <w:lang w:val="en-US"/>
        </w:rPr>
        <w:t xml:space="preserve">providing strategic and technical support </w:t>
      </w:r>
      <w:r w:rsidR="00D955A4">
        <w:rPr>
          <w:rFonts w:ascii="Arial" w:hAnsi="Arial" w:cs="Arial"/>
          <w:sz w:val="22"/>
          <w:szCs w:val="22"/>
          <w:lang w:val="en-US"/>
        </w:rPr>
        <w:t xml:space="preserve">to Member States in the region </w:t>
      </w:r>
      <w:r w:rsidR="00D955A4" w:rsidRPr="00231D0C">
        <w:rPr>
          <w:rFonts w:ascii="Arial" w:hAnsi="Arial" w:cs="Arial"/>
          <w:sz w:val="22"/>
          <w:szCs w:val="22"/>
          <w:lang w:val="en-US"/>
        </w:rPr>
        <w:t xml:space="preserve">for their decade related activities at </w:t>
      </w:r>
      <w:r w:rsidR="001535EE">
        <w:rPr>
          <w:rFonts w:ascii="Arial" w:hAnsi="Arial" w:cs="Arial"/>
          <w:sz w:val="22"/>
          <w:szCs w:val="22"/>
          <w:lang w:val="en-US"/>
        </w:rPr>
        <w:t xml:space="preserve">both regional and </w:t>
      </w:r>
      <w:r w:rsidR="00D955A4" w:rsidRPr="00231D0C">
        <w:rPr>
          <w:rFonts w:ascii="Arial" w:hAnsi="Arial" w:cs="Arial"/>
          <w:sz w:val="22"/>
          <w:szCs w:val="22"/>
          <w:lang w:val="en-US"/>
        </w:rPr>
        <w:t>national level</w:t>
      </w:r>
      <w:r w:rsidR="00D955A4">
        <w:rPr>
          <w:rFonts w:ascii="Arial" w:hAnsi="Arial" w:cs="Arial"/>
          <w:sz w:val="22"/>
          <w:szCs w:val="22"/>
          <w:lang w:val="en-US"/>
        </w:rPr>
        <w:t>;</w:t>
      </w:r>
      <w:r w:rsidR="00D955A4" w:rsidRPr="00427EBD">
        <w:rPr>
          <w:sz w:val="22"/>
          <w:szCs w:val="22"/>
          <w:lang w:val="en-GB"/>
        </w:rPr>
        <w:t xml:space="preserve"> </w:t>
      </w:r>
      <w:r w:rsidR="004D6F6F" w:rsidRPr="00D73DDE">
        <w:rPr>
          <w:rFonts w:ascii="Arial" w:hAnsi="Arial" w:cs="Arial"/>
          <w:sz w:val="22"/>
          <w:szCs w:val="22"/>
          <w:lang w:val="en-US"/>
        </w:rPr>
        <w:t>and (</w:t>
      </w:r>
      <w:r w:rsidR="00CD1A36">
        <w:rPr>
          <w:rFonts w:ascii="Arial" w:hAnsi="Arial" w:cs="Arial"/>
          <w:sz w:val="22"/>
          <w:szCs w:val="22"/>
          <w:lang w:val="en-US"/>
        </w:rPr>
        <w:t>f</w:t>
      </w:r>
      <w:r w:rsidR="004D6F6F" w:rsidRPr="00D73DDE">
        <w:rPr>
          <w:rFonts w:ascii="Arial" w:hAnsi="Arial" w:cs="Arial"/>
          <w:sz w:val="22"/>
          <w:szCs w:val="22"/>
          <w:lang w:val="en-US"/>
        </w:rPr>
        <w:t xml:space="preserve">) </w:t>
      </w:r>
      <w:r w:rsidR="00211914" w:rsidRPr="00D73DDE">
        <w:rPr>
          <w:rFonts w:ascii="Arial" w:hAnsi="Arial" w:cs="Arial"/>
          <w:sz w:val="22"/>
          <w:szCs w:val="22"/>
          <w:lang w:val="en-US"/>
        </w:rPr>
        <w:t xml:space="preserve">catalyzing </w:t>
      </w:r>
      <w:r w:rsidR="003F305C" w:rsidRPr="00231D0C">
        <w:rPr>
          <w:rFonts w:ascii="Arial" w:hAnsi="Arial" w:cs="Arial"/>
          <w:sz w:val="22"/>
          <w:szCs w:val="22"/>
          <w:lang w:val="en-US"/>
        </w:rPr>
        <w:t>partnerships and initiat</w:t>
      </w:r>
      <w:r w:rsidR="003F305C">
        <w:rPr>
          <w:rFonts w:ascii="Arial" w:hAnsi="Arial" w:cs="Arial"/>
          <w:sz w:val="22"/>
          <w:szCs w:val="22"/>
          <w:lang w:val="en-US"/>
        </w:rPr>
        <w:t>ing</w:t>
      </w:r>
      <w:r w:rsidR="003F305C" w:rsidRPr="00231D0C">
        <w:rPr>
          <w:rFonts w:ascii="Arial" w:hAnsi="Arial" w:cs="Arial"/>
          <w:sz w:val="22"/>
          <w:szCs w:val="22"/>
          <w:lang w:val="en-US"/>
        </w:rPr>
        <w:t xml:space="preserve"> co-design of transformative solutions amongst diverse stakeholder groups in the region </w:t>
      </w:r>
      <w:r w:rsidR="00211914" w:rsidRPr="00D73DDE">
        <w:rPr>
          <w:rFonts w:ascii="Arial" w:hAnsi="Arial" w:cs="Arial"/>
          <w:sz w:val="22"/>
          <w:szCs w:val="22"/>
          <w:lang w:val="en-US"/>
        </w:rPr>
        <w:t xml:space="preserve">by planning for and organizing a Decade Regional Kickoff Conference (24-25 August 2021, Virtual) and </w:t>
      </w:r>
      <w:r w:rsidR="008864EE">
        <w:rPr>
          <w:rFonts w:ascii="Arial" w:hAnsi="Arial" w:cs="Arial"/>
          <w:sz w:val="22"/>
          <w:szCs w:val="22"/>
          <w:lang w:val="en-US"/>
        </w:rPr>
        <w:t xml:space="preserve">the </w:t>
      </w:r>
      <w:r w:rsidR="00211914" w:rsidRPr="00D73DDE">
        <w:rPr>
          <w:rFonts w:ascii="Arial" w:hAnsi="Arial" w:cs="Arial"/>
          <w:sz w:val="22"/>
          <w:szCs w:val="22"/>
          <w:lang w:val="en-US"/>
        </w:rPr>
        <w:t xml:space="preserve">Decade Regional Conference Series which will run throughout the decade in conjunction with the Sub-Commission’s </w:t>
      </w:r>
      <w:r w:rsidR="008864EE">
        <w:rPr>
          <w:rFonts w:ascii="Arial" w:hAnsi="Arial" w:cs="Arial"/>
          <w:sz w:val="22"/>
          <w:szCs w:val="22"/>
          <w:lang w:val="en-US"/>
        </w:rPr>
        <w:t>triennial</w:t>
      </w:r>
      <w:r w:rsidR="008864EE" w:rsidRPr="00D73DDE">
        <w:rPr>
          <w:rFonts w:ascii="Arial" w:hAnsi="Arial" w:cs="Arial"/>
          <w:sz w:val="22"/>
          <w:szCs w:val="22"/>
          <w:lang w:val="en-US"/>
        </w:rPr>
        <w:t xml:space="preserve"> </w:t>
      </w:r>
      <w:r w:rsidR="00211914" w:rsidRPr="00D73DDE">
        <w:rPr>
          <w:rFonts w:ascii="Arial" w:hAnsi="Arial" w:cs="Arial"/>
          <w:sz w:val="22"/>
          <w:szCs w:val="22"/>
          <w:lang w:val="en-US"/>
        </w:rPr>
        <w:t>Internat</w:t>
      </w:r>
      <w:r w:rsidR="0088449F" w:rsidRPr="00D73DDE">
        <w:rPr>
          <w:rFonts w:ascii="Arial" w:hAnsi="Arial" w:cs="Arial"/>
          <w:sz w:val="22"/>
          <w:szCs w:val="22"/>
          <w:lang w:val="en-US"/>
        </w:rPr>
        <w:t>ional Marine Science Conference</w:t>
      </w:r>
      <w:r w:rsidR="0080029B">
        <w:rPr>
          <w:rFonts w:ascii="Arial" w:hAnsi="Arial" w:cs="Arial"/>
          <w:sz w:val="22"/>
          <w:szCs w:val="22"/>
          <w:lang w:val="en-US"/>
        </w:rPr>
        <w:t>s</w:t>
      </w:r>
      <w:r w:rsidR="00762F0E" w:rsidRPr="00D73DDE">
        <w:rPr>
          <w:rFonts w:ascii="Arial" w:hAnsi="Arial" w:cs="Arial"/>
          <w:sz w:val="22"/>
          <w:szCs w:val="22"/>
          <w:lang w:val="en-US"/>
        </w:rPr>
        <w:t xml:space="preserve"> in 2022, 2025, 2028, and 2031</w:t>
      </w:r>
      <w:r w:rsidR="0088449F" w:rsidRPr="00D73DDE">
        <w:rPr>
          <w:rFonts w:ascii="Arial" w:hAnsi="Arial" w:cs="Arial"/>
          <w:sz w:val="22"/>
          <w:szCs w:val="22"/>
          <w:lang w:val="en-US"/>
        </w:rPr>
        <w:t>; and</w:t>
      </w:r>
    </w:p>
    <w:p w14:paraId="034ED3C4" w14:textId="77777777" w:rsidR="0021172A" w:rsidRPr="0021172A" w:rsidRDefault="0080029B" w:rsidP="00DF0C8C">
      <w:pPr>
        <w:pStyle w:val="COI"/>
        <w:numPr>
          <w:ilvl w:val="3"/>
          <w:numId w:val="5"/>
        </w:numPr>
        <w:tabs>
          <w:tab w:val="left" w:pos="1134"/>
        </w:tabs>
        <w:ind w:left="1134" w:hanging="414"/>
        <w:rPr>
          <w:rFonts w:ascii="Arial" w:hAnsi="Arial" w:cs="Arial"/>
          <w:sz w:val="22"/>
          <w:szCs w:val="22"/>
          <w:lang w:val="en-US"/>
        </w:rPr>
      </w:pPr>
      <w:r w:rsidRPr="00ED03FD">
        <w:rPr>
          <w:rFonts w:ascii="Arial" w:hAnsi="Arial" w:cs="Arial"/>
          <w:iCs/>
          <w:sz w:val="22"/>
          <w:szCs w:val="22"/>
          <w:u w:val="single"/>
          <w:lang w:val="en-US"/>
        </w:rPr>
        <w:t>B</w:t>
      </w:r>
      <w:r w:rsidR="00C63687" w:rsidRPr="00ED03FD">
        <w:rPr>
          <w:rFonts w:ascii="Arial" w:hAnsi="Arial" w:cs="Arial"/>
          <w:iCs/>
          <w:sz w:val="22"/>
          <w:szCs w:val="22"/>
          <w:u w:val="single"/>
          <w:lang w:val="en-US"/>
        </w:rPr>
        <w:t>olstering</w:t>
      </w:r>
      <w:r w:rsidR="00C63687" w:rsidRPr="00ED03FD">
        <w:rPr>
          <w:rFonts w:ascii="Arial" w:hAnsi="Arial" w:cs="Arial"/>
          <w:iCs/>
          <w:sz w:val="22"/>
          <w:szCs w:val="22"/>
          <w:u w:val="single"/>
          <w:lang w:val="en-US" w:eastAsia="zh-CN"/>
        </w:rPr>
        <w:t xml:space="preserve"> </w:t>
      </w:r>
      <w:r w:rsidR="00C63687" w:rsidRPr="00ED03FD">
        <w:rPr>
          <w:rFonts w:ascii="Arial" w:hAnsi="Arial" w:cs="Arial"/>
          <w:iCs/>
          <w:sz w:val="22"/>
          <w:szCs w:val="22"/>
          <w:u w:val="single"/>
          <w:lang w:val="en-US"/>
        </w:rPr>
        <w:t>institutional</w:t>
      </w:r>
      <w:r w:rsidR="00C63687" w:rsidRPr="00ED03FD">
        <w:rPr>
          <w:rFonts w:ascii="Arial" w:hAnsi="Arial" w:cs="Arial"/>
          <w:iCs/>
          <w:sz w:val="22"/>
          <w:szCs w:val="22"/>
          <w:u w:val="single"/>
          <w:lang w:val="en-US" w:eastAsia="zh-CN"/>
        </w:rPr>
        <w:t xml:space="preserve"> </w:t>
      </w:r>
      <w:r w:rsidR="00C63687" w:rsidRPr="0021172A">
        <w:rPr>
          <w:rFonts w:ascii="Arial" w:hAnsi="Arial" w:cs="Arial"/>
          <w:iCs/>
          <w:sz w:val="22"/>
          <w:szCs w:val="22"/>
          <w:u w:val="single"/>
          <w:lang w:val="en-US" w:eastAsia="zh-CN"/>
        </w:rPr>
        <w:t>and human capacity</w:t>
      </w:r>
      <w:r w:rsidR="00ED03FD" w:rsidRPr="0021172A">
        <w:rPr>
          <w:rFonts w:ascii="Arial" w:hAnsi="Arial" w:cs="Arial"/>
          <w:iCs/>
          <w:sz w:val="22"/>
          <w:szCs w:val="22"/>
          <w:u w:val="single"/>
          <w:lang w:val="en-US" w:eastAsia="zh-CN"/>
        </w:rPr>
        <w:t xml:space="preserve"> for </w:t>
      </w:r>
      <w:r w:rsidR="0021172A" w:rsidRPr="0021172A">
        <w:rPr>
          <w:rFonts w:ascii="Arial" w:hAnsi="Arial" w:cs="Arial"/>
          <w:iCs/>
          <w:sz w:val="22"/>
          <w:szCs w:val="22"/>
          <w:u w:val="single"/>
          <w:lang w:val="en-US" w:eastAsia="zh-CN"/>
        </w:rPr>
        <w:t>sustainable</w:t>
      </w:r>
      <w:r w:rsidR="00ED03FD" w:rsidRPr="0021172A">
        <w:rPr>
          <w:rFonts w:ascii="Arial" w:hAnsi="Arial" w:cs="Arial"/>
          <w:iCs/>
          <w:sz w:val="22"/>
          <w:szCs w:val="22"/>
          <w:u w:val="single"/>
          <w:lang w:val="en-US" w:eastAsia="zh-CN"/>
        </w:rPr>
        <w:t xml:space="preserve"> development of ocean, marine and coastal </w:t>
      </w:r>
      <w:r w:rsidR="0021172A" w:rsidRPr="0021172A">
        <w:rPr>
          <w:rFonts w:ascii="Arial" w:hAnsi="Arial" w:cs="Arial"/>
          <w:iCs/>
          <w:sz w:val="22"/>
          <w:szCs w:val="22"/>
          <w:u w:val="single"/>
          <w:lang w:val="en-US" w:eastAsia="zh-CN"/>
        </w:rPr>
        <w:t>resources</w:t>
      </w:r>
      <w:r>
        <w:rPr>
          <w:rFonts w:ascii="Arial" w:hAnsi="Arial" w:cs="Arial"/>
          <w:b/>
          <w:bCs/>
          <w:iCs/>
          <w:sz w:val="22"/>
          <w:szCs w:val="22"/>
          <w:lang w:val="en-US" w:eastAsia="zh-CN"/>
        </w:rPr>
        <w:t xml:space="preserve"> </w:t>
      </w:r>
    </w:p>
    <w:p w14:paraId="083D17D3" w14:textId="7244C2EF" w:rsidR="0021172A" w:rsidRPr="0021172A" w:rsidRDefault="0021172A" w:rsidP="0021172A">
      <w:pPr>
        <w:pStyle w:val="COI"/>
        <w:numPr>
          <w:ilvl w:val="0"/>
          <w:numId w:val="1"/>
        </w:numPr>
        <w:tabs>
          <w:tab w:val="left" w:pos="720"/>
        </w:tabs>
        <w:ind w:left="0"/>
        <w:rPr>
          <w:rFonts w:ascii="Arial" w:hAnsi="Arial" w:cs="Arial"/>
          <w:sz w:val="22"/>
          <w:szCs w:val="22"/>
          <w:lang w:val="en-US"/>
        </w:rPr>
      </w:pPr>
      <w:r w:rsidRPr="004B0FAF">
        <w:rPr>
          <w:rFonts w:ascii="Arial" w:hAnsi="Arial" w:cs="Arial"/>
          <w:sz w:val="22"/>
          <w:szCs w:val="22"/>
          <w:lang w:val="en-US"/>
        </w:rPr>
        <w:tab/>
      </w:r>
      <w:r w:rsidRPr="0021172A">
        <w:rPr>
          <w:rFonts w:ascii="Arial" w:hAnsi="Arial" w:cs="Arial"/>
          <w:sz w:val="22"/>
          <w:szCs w:val="22"/>
          <w:lang w:val="en-US"/>
        </w:rPr>
        <w:t>The Sub-Commission recognizes capacity development as one of key means of implementation that  helps Member States to achieve their growth and development goals.</w:t>
      </w:r>
      <w:r w:rsidR="008D0382">
        <w:rPr>
          <w:rFonts w:ascii="Arial" w:hAnsi="Arial" w:cs="Arial"/>
          <w:sz w:val="22"/>
          <w:szCs w:val="22"/>
          <w:lang w:val="en-US"/>
        </w:rPr>
        <w:t xml:space="preserve"> It has been deploying integrated capacity development tools developed to suit national and regional needs. </w:t>
      </w:r>
    </w:p>
    <w:p w14:paraId="24B1259C" w14:textId="360B6495" w:rsidR="007F3475" w:rsidRPr="00F72A88" w:rsidRDefault="00F72A88" w:rsidP="00F72A88">
      <w:pPr>
        <w:pStyle w:val="COI"/>
        <w:numPr>
          <w:ilvl w:val="0"/>
          <w:numId w:val="1"/>
        </w:numPr>
        <w:tabs>
          <w:tab w:val="left" w:pos="720"/>
        </w:tabs>
        <w:ind w:left="0"/>
        <w:rPr>
          <w:rFonts w:ascii="Arial" w:hAnsi="Arial" w:cs="Arial"/>
          <w:sz w:val="22"/>
          <w:szCs w:val="22"/>
          <w:lang w:val="en-US"/>
        </w:rPr>
      </w:pPr>
      <w:r w:rsidRPr="004B0FAF">
        <w:rPr>
          <w:rFonts w:ascii="Arial" w:hAnsi="Arial" w:cs="Arial"/>
          <w:sz w:val="22"/>
          <w:szCs w:val="22"/>
          <w:lang w:val="en-US"/>
        </w:rPr>
        <w:tab/>
      </w:r>
      <w:r>
        <w:rPr>
          <w:rFonts w:ascii="Arial" w:hAnsi="Arial" w:cs="Arial"/>
          <w:sz w:val="22"/>
          <w:szCs w:val="22"/>
          <w:lang w:val="en-US"/>
        </w:rPr>
        <w:t xml:space="preserve">The Sub-Commission has been implementing </w:t>
      </w:r>
      <w:r w:rsidR="0080029B" w:rsidRPr="0021172A">
        <w:rPr>
          <w:rFonts w:ascii="Arial" w:hAnsi="Arial" w:cs="Arial"/>
          <w:sz w:val="22"/>
          <w:szCs w:val="22"/>
          <w:lang w:val="en-US"/>
        </w:rPr>
        <w:t xml:space="preserve"> the </w:t>
      </w:r>
      <w:r w:rsidR="0080029B" w:rsidRPr="00B761E0">
        <w:rPr>
          <w:rFonts w:ascii="Arial" w:hAnsi="Arial" w:cs="Arial"/>
          <w:sz w:val="22"/>
          <w:szCs w:val="22"/>
          <w:lang w:val="en-US"/>
        </w:rPr>
        <w:t xml:space="preserve">IOC Capacity Development Strategy (2015-2021), and </w:t>
      </w:r>
      <w:r>
        <w:rPr>
          <w:rFonts w:ascii="Arial" w:hAnsi="Arial" w:cs="Arial"/>
          <w:sz w:val="22"/>
          <w:szCs w:val="22"/>
          <w:lang w:val="en-US"/>
        </w:rPr>
        <w:t>fulfilling its</w:t>
      </w:r>
      <w:r w:rsidR="0080029B" w:rsidRPr="00231D0C">
        <w:rPr>
          <w:rFonts w:ascii="Arial" w:hAnsi="Arial" w:cs="Arial"/>
          <w:sz w:val="22"/>
          <w:szCs w:val="22"/>
          <w:lang w:val="en-US"/>
        </w:rPr>
        <w:t xml:space="preserve"> voluntary commitment to the UN Ocean Conference - “</w:t>
      </w:r>
      <w:r w:rsidR="0080029B" w:rsidRPr="00C76272">
        <w:rPr>
          <w:rFonts w:ascii="Arial" w:hAnsi="Arial" w:cs="Arial"/>
          <w:i/>
          <w:iCs/>
          <w:sz w:val="22"/>
          <w:szCs w:val="22"/>
          <w:lang w:val="en-US"/>
        </w:rPr>
        <w:t xml:space="preserve">Develop research capacity and transfer of marine technology through the UNESCO/IOC Regional Network of Training and Research </w:t>
      </w:r>
      <w:r w:rsidR="00231D0C" w:rsidRPr="00C76272">
        <w:rPr>
          <w:rFonts w:ascii="Arial" w:hAnsi="Arial" w:cs="Arial"/>
          <w:i/>
          <w:iCs/>
          <w:sz w:val="22"/>
          <w:szCs w:val="22"/>
          <w:lang w:val="en-US"/>
        </w:rPr>
        <w:t>Centers</w:t>
      </w:r>
      <w:r w:rsidR="0080029B" w:rsidRPr="00C76272">
        <w:rPr>
          <w:rFonts w:ascii="Arial" w:hAnsi="Arial" w:cs="Arial"/>
          <w:i/>
          <w:iCs/>
          <w:sz w:val="22"/>
          <w:szCs w:val="22"/>
          <w:lang w:val="en-US"/>
        </w:rPr>
        <w:t xml:space="preserve"> (RTRCs) on Marine Science”</w:t>
      </w:r>
      <w:r>
        <w:rPr>
          <w:rFonts w:ascii="Arial" w:hAnsi="Arial" w:cs="Arial"/>
          <w:i/>
          <w:iCs/>
          <w:sz w:val="22"/>
          <w:szCs w:val="22"/>
          <w:lang w:val="en-US"/>
        </w:rPr>
        <w:t xml:space="preserve">,  </w:t>
      </w:r>
      <w:r w:rsidR="004123DA" w:rsidRPr="00F72A88">
        <w:rPr>
          <w:rFonts w:ascii="Arial" w:hAnsi="Arial" w:cs="Arial"/>
          <w:sz w:val="22"/>
          <w:szCs w:val="22"/>
          <w:lang w:val="en-US"/>
        </w:rPr>
        <w:t>which include: (</w:t>
      </w:r>
      <w:r w:rsidR="00CD1A36">
        <w:rPr>
          <w:rFonts w:ascii="Arial" w:hAnsi="Arial" w:cs="Arial"/>
          <w:sz w:val="22"/>
          <w:szCs w:val="22"/>
          <w:lang w:val="en-US"/>
        </w:rPr>
        <w:t>a</w:t>
      </w:r>
      <w:r w:rsidR="004123DA" w:rsidRPr="00F72A88">
        <w:rPr>
          <w:rFonts w:ascii="Arial" w:hAnsi="Arial" w:cs="Arial"/>
          <w:sz w:val="22"/>
          <w:szCs w:val="22"/>
          <w:lang w:val="en-US"/>
        </w:rPr>
        <w:t xml:space="preserve">) </w:t>
      </w:r>
      <w:r w:rsidR="0080029B" w:rsidRPr="00F72A88">
        <w:rPr>
          <w:rFonts w:ascii="Arial" w:hAnsi="Arial" w:cs="Arial"/>
          <w:sz w:val="22"/>
          <w:szCs w:val="22"/>
          <w:lang w:val="en-US"/>
        </w:rPr>
        <w:t xml:space="preserve">The Regional Training and Research Centre on Ocean Dynamics and Climate (RTRC-ODC) and Regional Training and Research Centre on Marine Biodiversity and Ecosystem Health (RTRC-MarBEST) have been operating smoothly with annual trainings organized </w:t>
      </w:r>
      <w:r w:rsidR="0095701A" w:rsidRPr="00F72A88">
        <w:rPr>
          <w:rFonts w:ascii="Arial" w:hAnsi="Arial" w:cs="Arial"/>
          <w:sz w:val="22"/>
          <w:szCs w:val="22"/>
          <w:lang w:val="en-US"/>
        </w:rPr>
        <w:t>in 2019 and 2020</w:t>
      </w:r>
      <w:r w:rsidR="007F3475" w:rsidRPr="00F72A88">
        <w:rPr>
          <w:rFonts w:ascii="Arial" w:hAnsi="Arial" w:cs="Arial"/>
          <w:sz w:val="22"/>
          <w:szCs w:val="22"/>
          <w:lang w:val="en-US"/>
        </w:rPr>
        <w:t xml:space="preserve"> in a hybrid mode</w:t>
      </w:r>
      <w:r w:rsidR="0095701A" w:rsidRPr="00F72A88">
        <w:rPr>
          <w:rFonts w:ascii="Arial" w:hAnsi="Arial" w:cs="Arial"/>
          <w:sz w:val="22"/>
          <w:szCs w:val="22"/>
          <w:lang w:val="en-US"/>
        </w:rPr>
        <w:t xml:space="preserve">, </w:t>
      </w:r>
      <w:r w:rsidR="0080029B" w:rsidRPr="00F72A88">
        <w:rPr>
          <w:rFonts w:ascii="Arial" w:hAnsi="Arial" w:cs="Arial"/>
          <w:sz w:val="22"/>
          <w:szCs w:val="22"/>
          <w:lang w:val="en-US"/>
        </w:rPr>
        <w:t xml:space="preserve">based on the </w:t>
      </w:r>
      <w:r w:rsidR="001535EE">
        <w:rPr>
          <w:rFonts w:ascii="Arial" w:hAnsi="Arial" w:cs="Arial"/>
          <w:sz w:val="22"/>
          <w:szCs w:val="22"/>
          <w:lang w:val="en-US"/>
        </w:rPr>
        <w:t xml:space="preserve">pressing </w:t>
      </w:r>
      <w:r w:rsidR="0080029B" w:rsidRPr="00F72A88">
        <w:rPr>
          <w:rFonts w:ascii="Arial" w:hAnsi="Arial" w:cs="Arial"/>
          <w:sz w:val="22"/>
          <w:szCs w:val="22"/>
          <w:lang w:val="en-US"/>
        </w:rPr>
        <w:t>needs of early career ocean scientist</w:t>
      </w:r>
      <w:r w:rsidR="0095701A" w:rsidRPr="00F72A88">
        <w:rPr>
          <w:rFonts w:ascii="Arial" w:hAnsi="Arial" w:cs="Arial"/>
          <w:sz w:val="22"/>
          <w:szCs w:val="22"/>
          <w:lang w:val="en-US"/>
        </w:rPr>
        <w:t>s</w:t>
      </w:r>
      <w:r w:rsidR="004123DA" w:rsidRPr="00F72A88">
        <w:rPr>
          <w:rFonts w:ascii="Arial" w:hAnsi="Arial" w:cs="Arial"/>
          <w:sz w:val="22"/>
          <w:szCs w:val="22"/>
          <w:lang w:val="en-US"/>
        </w:rPr>
        <w:t>; (</w:t>
      </w:r>
      <w:r w:rsidR="00CD1A36">
        <w:rPr>
          <w:rFonts w:ascii="Arial" w:hAnsi="Arial" w:cs="Arial"/>
          <w:sz w:val="22"/>
          <w:szCs w:val="22"/>
          <w:lang w:val="en-US"/>
        </w:rPr>
        <w:t>b</w:t>
      </w:r>
      <w:r w:rsidR="004123DA" w:rsidRPr="00F72A88">
        <w:rPr>
          <w:rFonts w:ascii="Arial" w:hAnsi="Arial" w:cs="Arial"/>
          <w:sz w:val="22"/>
          <w:szCs w:val="22"/>
          <w:lang w:val="en-US"/>
        </w:rPr>
        <w:t xml:space="preserve">) </w:t>
      </w:r>
      <w:r w:rsidR="0095701A" w:rsidRPr="00F72A88">
        <w:rPr>
          <w:rFonts w:ascii="Arial" w:hAnsi="Arial" w:cs="Arial"/>
          <w:sz w:val="22"/>
          <w:szCs w:val="22"/>
          <w:lang w:val="en-US"/>
        </w:rPr>
        <w:t xml:space="preserve">three </w:t>
      </w:r>
      <w:r w:rsidR="0038791E" w:rsidRPr="00F72A88">
        <w:rPr>
          <w:rFonts w:ascii="Arial" w:hAnsi="Arial" w:cs="Arial"/>
          <w:sz w:val="22"/>
          <w:szCs w:val="22"/>
          <w:lang w:val="en-US"/>
        </w:rPr>
        <w:t xml:space="preserve">new </w:t>
      </w:r>
      <w:r w:rsidR="0095701A" w:rsidRPr="00F72A88">
        <w:rPr>
          <w:rFonts w:ascii="Arial" w:hAnsi="Arial" w:cs="Arial"/>
          <w:sz w:val="22"/>
          <w:szCs w:val="22"/>
          <w:lang w:val="en-US"/>
        </w:rPr>
        <w:t>RTRCs, respectively on Reef Management and Restoration (the University of the Philippines), Marine Toxin and Food S</w:t>
      </w:r>
      <w:r w:rsidR="00874CB1" w:rsidRPr="00F72A88">
        <w:rPr>
          <w:rFonts w:ascii="Arial" w:hAnsi="Arial" w:cs="Arial"/>
          <w:sz w:val="22"/>
          <w:szCs w:val="22"/>
          <w:lang w:val="en-US"/>
        </w:rPr>
        <w:t>afety</w:t>
      </w:r>
      <w:r w:rsidR="0095701A" w:rsidRPr="00F72A88">
        <w:rPr>
          <w:rFonts w:ascii="Arial" w:hAnsi="Arial" w:cs="Arial"/>
          <w:sz w:val="22"/>
          <w:szCs w:val="22"/>
          <w:lang w:val="en-US"/>
        </w:rPr>
        <w:t xml:space="preserve"> (Institute of Oceanography, Vietnam), and Marine </w:t>
      </w:r>
      <w:r w:rsidR="00874CB1" w:rsidRPr="00F72A88">
        <w:rPr>
          <w:rFonts w:ascii="Arial" w:hAnsi="Arial" w:cs="Arial"/>
          <w:sz w:val="22"/>
          <w:szCs w:val="22"/>
          <w:lang w:val="en-US"/>
        </w:rPr>
        <w:t xml:space="preserve">Plastic </w:t>
      </w:r>
      <w:r w:rsidR="0095701A" w:rsidRPr="00F72A88">
        <w:rPr>
          <w:rFonts w:ascii="Arial" w:hAnsi="Arial" w:cs="Arial"/>
          <w:sz w:val="22"/>
          <w:szCs w:val="22"/>
          <w:lang w:val="en-US"/>
        </w:rPr>
        <w:t xml:space="preserve">Debris and Microplastics (East China Normal University of China) are </w:t>
      </w:r>
      <w:r w:rsidR="007F3475" w:rsidRPr="00F72A88">
        <w:rPr>
          <w:rFonts w:ascii="Arial" w:hAnsi="Arial" w:cs="Arial"/>
          <w:sz w:val="22"/>
          <w:szCs w:val="22"/>
          <w:lang w:val="en-US"/>
        </w:rPr>
        <w:t xml:space="preserve">well prepared </w:t>
      </w:r>
      <w:r w:rsidR="0095701A" w:rsidRPr="00F72A88">
        <w:rPr>
          <w:rFonts w:ascii="Arial" w:hAnsi="Arial" w:cs="Arial"/>
          <w:sz w:val="22"/>
          <w:szCs w:val="22"/>
          <w:lang w:val="en-US"/>
        </w:rPr>
        <w:t>to receive young scientists from within and outside region as soon as the pandemic ends</w:t>
      </w:r>
      <w:r w:rsidR="004123DA" w:rsidRPr="00F72A88">
        <w:rPr>
          <w:rFonts w:ascii="Arial" w:hAnsi="Arial" w:cs="Arial"/>
          <w:sz w:val="22"/>
          <w:szCs w:val="22"/>
          <w:lang w:val="en-US"/>
        </w:rPr>
        <w:t>; (</w:t>
      </w:r>
      <w:r w:rsidR="00CD1A36">
        <w:rPr>
          <w:rFonts w:ascii="Arial" w:hAnsi="Arial" w:cs="Arial"/>
          <w:sz w:val="22"/>
          <w:szCs w:val="22"/>
          <w:lang w:val="en-US"/>
        </w:rPr>
        <w:t>c</w:t>
      </w:r>
      <w:r w:rsidR="004123DA" w:rsidRPr="00F72A88">
        <w:rPr>
          <w:rFonts w:ascii="Arial" w:hAnsi="Arial" w:cs="Arial"/>
          <w:sz w:val="22"/>
          <w:szCs w:val="22"/>
          <w:lang w:val="en-US"/>
        </w:rPr>
        <w:t xml:space="preserve">) </w:t>
      </w:r>
      <w:r w:rsidR="007F3475" w:rsidRPr="00F72A88">
        <w:rPr>
          <w:rFonts w:ascii="Arial" w:hAnsi="Arial" w:cs="Arial"/>
          <w:sz w:val="22"/>
          <w:szCs w:val="22"/>
          <w:lang w:val="en-US"/>
        </w:rPr>
        <w:t>In</w:t>
      </w:r>
      <w:r w:rsidR="00B761E0" w:rsidRPr="00F72A88">
        <w:rPr>
          <w:rFonts w:ascii="Arial" w:hAnsi="Arial" w:cs="Arial"/>
          <w:sz w:val="22"/>
          <w:szCs w:val="22"/>
          <w:lang w:val="en-US"/>
        </w:rPr>
        <w:t xml:space="preserve"> late 2019 the Sub-Commission kicked off the third phase of a UNESCO/Korean Funds</w:t>
      </w:r>
      <w:r w:rsidR="00476E6B">
        <w:rPr>
          <w:rFonts w:ascii="Arial" w:hAnsi="Arial" w:cs="Arial"/>
          <w:sz w:val="22"/>
          <w:szCs w:val="22"/>
          <w:lang w:val="en-US"/>
        </w:rPr>
        <w:t>-</w:t>
      </w:r>
      <w:r w:rsidR="00B761E0" w:rsidRPr="00F72A88">
        <w:rPr>
          <w:rFonts w:ascii="Arial" w:hAnsi="Arial" w:cs="Arial"/>
          <w:sz w:val="22"/>
          <w:szCs w:val="22"/>
          <w:lang w:val="en-US"/>
        </w:rPr>
        <w:t>in</w:t>
      </w:r>
      <w:r w:rsidR="00476E6B">
        <w:rPr>
          <w:rFonts w:ascii="Arial" w:hAnsi="Arial" w:cs="Arial"/>
          <w:sz w:val="22"/>
          <w:szCs w:val="22"/>
          <w:lang w:val="en-US"/>
        </w:rPr>
        <w:t>-</w:t>
      </w:r>
      <w:r w:rsidR="00B761E0" w:rsidRPr="00F72A88">
        <w:rPr>
          <w:rFonts w:ascii="Arial" w:hAnsi="Arial" w:cs="Arial"/>
          <w:sz w:val="22"/>
          <w:szCs w:val="22"/>
          <w:lang w:val="en-US"/>
        </w:rPr>
        <w:t>Trust project “Enhance the Capacity for Species Identification and Genetic Analysis on Marine Organisms in the Coral Reef Ecosystems in the Western Pacific”</w:t>
      </w:r>
      <w:r w:rsidR="004123DA" w:rsidRPr="00F72A88">
        <w:rPr>
          <w:rFonts w:ascii="Arial" w:hAnsi="Arial" w:cs="Arial"/>
          <w:sz w:val="22"/>
          <w:szCs w:val="22"/>
          <w:lang w:val="en-US"/>
        </w:rPr>
        <w:t>; (</w:t>
      </w:r>
      <w:r w:rsidR="00CD1A36">
        <w:rPr>
          <w:rFonts w:ascii="Arial" w:hAnsi="Arial" w:cs="Arial"/>
          <w:sz w:val="22"/>
          <w:szCs w:val="22"/>
          <w:lang w:val="en-US"/>
        </w:rPr>
        <w:t>d</w:t>
      </w:r>
      <w:r w:rsidR="004123DA" w:rsidRPr="00F72A88">
        <w:rPr>
          <w:rFonts w:ascii="Arial" w:hAnsi="Arial" w:cs="Arial"/>
          <w:sz w:val="22"/>
          <w:szCs w:val="22"/>
          <w:lang w:val="en-US"/>
        </w:rPr>
        <w:t xml:space="preserve">) </w:t>
      </w:r>
      <w:r w:rsidR="00B761E0" w:rsidRPr="00F72A88">
        <w:rPr>
          <w:rFonts w:ascii="Arial" w:hAnsi="Arial" w:cs="Arial"/>
          <w:sz w:val="22"/>
          <w:szCs w:val="22"/>
          <w:lang w:val="en-US"/>
        </w:rPr>
        <w:t>In addition, WESTPAC started in June 2019 the implementation of another UNESCO/Japanese Funds-in-Trust project aiming to accelerate the transfer of marine technology for marine biodiversity conservation and seafood safety, particularly on coastal habitat conservation, marine toxins and seafood safety, and other hotspot biodiversity related issues</w:t>
      </w:r>
      <w:r w:rsidR="006E1D1B">
        <w:rPr>
          <w:rFonts w:ascii="Arial" w:hAnsi="Arial" w:cs="Arial"/>
          <w:sz w:val="22"/>
          <w:szCs w:val="22"/>
          <w:lang w:val="en-US"/>
        </w:rPr>
        <w:t>;</w:t>
      </w:r>
      <w:r w:rsidR="004123DA" w:rsidRPr="00F72A88">
        <w:rPr>
          <w:rFonts w:ascii="Arial" w:hAnsi="Arial" w:cs="Arial"/>
          <w:sz w:val="22"/>
          <w:szCs w:val="22"/>
          <w:lang w:val="en-US"/>
        </w:rPr>
        <w:t xml:space="preserve"> and  (</w:t>
      </w:r>
      <w:r w:rsidR="00CD1A36">
        <w:rPr>
          <w:rFonts w:ascii="Arial" w:hAnsi="Arial" w:cs="Arial"/>
          <w:sz w:val="22"/>
          <w:szCs w:val="22"/>
          <w:lang w:val="en-US"/>
        </w:rPr>
        <w:t>e</w:t>
      </w:r>
      <w:r w:rsidR="004123DA" w:rsidRPr="00F72A88">
        <w:rPr>
          <w:rFonts w:ascii="Arial" w:hAnsi="Arial" w:cs="Arial"/>
          <w:sz w:val="22"/>
          <w:szCs w:val="22"/>
          <w:lang w:val="en-US"/>
        </w:rPr>
        <w:t xml:space="preserve">) Sub-Commission demonstrated its unique value for IOC in addressing its Member States’ </w:t>
      </w:r>
      <w:r w:rsidR="004123DA" w:rsidRPr="00F72A88">
        <w:rPr>
          <w:rFonts w:ascii="Arial" w:hAnsi="Arial" w:cs="Arial"/>
          <w:sz w:val="22"/>
          <w:szCs w:val="22"/>
          <w:lang w:val="en-US"/>
        </w:rPr>
        <w:lastRenderedPageBreak/>
        <w:t>specific needs directly. For instance, WESTPAC has been assisting Vie</w:t>
      </w:r>
      <w:r w:rsidR="0006271D">
        <w:rPr>
          <w:rFonts w:ascii="Arial" w:hAnsi="Arial" w:cs="Arial"/>
          <w:sz w:val="22"/>
          <w:szCs w:val="22"/>
          <w:lang w:val="en-US"/>
        </w:rPr>
        <w:t xml:space="preserve">tnam </w:t>
      </w:r>
      <w:r w:rsidR="004123DA" w:rsidRPr="00F72A88">
        <w:rPr>
          <w:rFonts w:ascii="Arial" w:hAnsi="Arial" w:cs="Arial" w:hint="eastAsia"/>
          <w:sz w:val="22"/>
          <w:szCs w:val="22"/>
          <w:lang w:val="en-US" w:eastAsia="zh-CN"/>
        </w:rPr>
        <w:t>t</w:t>
      </w:r>
      <w:r w:rsidR="004123DA" w:rsidRPr="00F72A88">
        <w:rPr>
          <w:rFonts w:ascii="Arial" w:hAnsi="Arial" w:cs="Arial"/>
          <w:sz w:val="22"/>
          <w:szCs w:val="22"/>
          <w:lang w:val="en-US"/>
        </w:rPr>
        <w:t>o enhance its research capacity for ocean acidification and molecular techniques with a national training workshop conducted on 22–23 October 2019, Nha Trang, Viet</w:t>
      </w:r>
      <w:r w:rsidR="0006271D">
        <w:rPr>
          <w:rFonts w:ascii="Arial" w:hAnsi="Arial" w:cs="Arial"/>
          <w:sz w:val="22"/>
          <w:szCs w:val="22"/>
          <w:lang w:val="en-US"/>
        </w:rPr>
        <w:t>n</w:t>
      </w:r>
      <w:r w:rsidR="004123DA" w:rsidRPr="00F72A88">
        <w:rPr>
          <w:rFonts w:ascii="Arial" w:hAnsi="Arial" w:cs="Arial"/>
          <w:sz w:val="22"/>
          <w:szCs w:val="22"/>
          <w:lang w:val="en-US"/>
        </w:rPr>
        <w:t xml:space="preserve">am; and Thailand with </w:t>
      </w:r>
      <w:hyperlink r:id="rId10" w:history="1">
        <w:r w:rsidR="004123DA" w:rsidRPr="00F72A88">
          <w:rPr>
            <w:rFonts w:ascii="Arial" w:hAnsi="Arial" w:cs="Arial"/>
            <w:sz w:val="22"/>
            <w:szCs w:val="22"/>
            <w:lang w:val="en-US"/>
          </w:rPr>
          <w:t>a national training course organized on 25-27 November 2020, Phuket, Thailand</w:t>
        </w:r>
      </w:hyperlink>
      <w:r w:rsidR="0038791E" w:rsidRPr="00F72A88">
        <w:rPr>
          <w:rFonts w:ascii="Arial" w:hAnsi="Arial" w:cs="Arial"/>
          <w:sz w:val="22"/>
          <w:szCs w:val="22"/>
          <w:lang w:val="en-US"/>
        </w:rPr>
        <w:t>.</w:t>
      </w:r>
    </w:p>
    <w:p w14:paraId="43C38245" w14:textId="09F079EE" w:rsidR="00981D90" w:rsidRPr="004B0FAF" w:rsidRDefault="0061396E" w:rsidP="00981D90">
      <w:pPr>
        <w:pStyle w:val="COI"/>
        <w:numPr>
          <w:ilvl w:val="0"/>
          <w:numId w:val="1"/>
        </w:numPr>
        <w:tabs>
          <w:tab w:val="left" w:pos="720"/>
        </w:tabs>
        <w:ind w:left="0"/>
        <w:rPr>
          <w:rFonts w:ascii="Arial" w:hAnsi="Arial" w:cs="Arial"/>
          <w:sz w:val="22"/>
          <w:szCs w:val="22"/>
          <w:lang w:val="en-US"/>
        </w:rPr>
      </w:pPr>
      <w:r w:rsidRPr="004B0FAF">
        <w:rPr>
          <w:rFonts w:ascii="Arial" w:hAnsi="Arial" w:cs="Arial"/>
          <w:sz w:val="22"/>
          <w:szCs w:val="22"/>
          <w:lang w:val="en-US"/>
        </w:rPr>
        <w:tab/>
      </w:r>
      <w:r w:rsidR="00981D90" w:rsidRPr="004B0FAF">
        <w:rPr>
          <w:rFonts w:ascii="Arial" w:hAnsi="Arial" w:cs="Arial"/>
          <w:b/>
          <w:bCs/>
          <w:sz w:val="22"/>
          <w:szCs w:val="22"/>
          <w:lang w:val="en-US"/>
        </w:rPr>
        <w:t>The Sub-Commission expressed</w:t>
      </w:r>
      <w:r w:rsidR="00981D90" w:rsidRPr="004B0FAF">
        <w:rPr>
          <w:rFonts w:ascii="Arial" w:hAnsi="Arial" w:cs="Arial"/>
          <w:sz w:val="22"/>
          <w:szCs w:val="22"/>
          <w:lang w:val="en-US"/>
        </w:rPr>
        <w:t xml:space="preserve"> its appreciation, in particular to:</w:t>
      </w:r>
    </w:p>
    <w:p w14:paraId="3E695E05" w14:textId="4471386F" w:rsidR="00981D90" w:rsidRPr="0056519B" w:rsidRDefault="00981D90" w:rsidP="00981D90">
      <w:pPr>
        <w:pStyle w:val="Default"/>
        <w:numPr>
          <w:ilvl w:val="0"/>
          <w:numId w:val="5"/>
        </w:numPr>
        <w:spacing w:after="240"/>
        <w:ind w:left="1134" w:hanging="414"/>
        <w:jc w:val="both"/>
        <w:rPr>
          <w:sz w:val="22"/>
          <w:szCs w:val="22"/>
          <w:lang w:eastAsia="zh-CN"/>
        </w:rPr>
      </w:pPr>
      <w:r w:rsidRPr="004B0FAF">
        <w:rPr>
          <w:sz w:val="22"/>
          <w:szCs w:val="22"/>
          <w:lang w:eastAsia="zh-CN"/>
        </w:rPr>
        <w:t xml:space="preserve">The Government of Thailand, through its Department of Marine and Coastal Resources, for the provision of office space and facilities for the WESTPAC Office; and its National Commission for UNESCO </w:t>
      </w:r>
      <w:r w:rsidRPr="00185175">
        <w:rPr>
          <w:sz w:val="22"/>
          <w:szCs w:val="22"/>
          <w:lang w:eastAsia="zh-CN"/>
        </w:rPr>
        <w:t xml:space="preserve">for the financial support to WESTPAC </w:t>
      </w:r>
      <w:r w:rsidR="00646997">
        <w:rPr>
          <w:sz w:val="22"/>
          <w:szCs w:val="22"/>
          <w:lang w:eastAsia="zh-CN"/>
        </w:rPr>
        <w:t>effort in developing ocean forecasting service for coral reef conservation</w:t>
      </w:r>
      <w:r w:rsidRPr="00185175">
        <w:rPr>
          <w:sz w:val="22"/>
          <w:szCs w:val="22"/>
          <w:lang w:eastAsia="zh-CN"/>
        </w:rPr>
        <w:t>;</w:t>
      </w:r>
    </w:p>
    <w:p w14:paraId="5E4F9FD6" w14:textId="5767E863" w:rsidR="00981D90" w:rsidRPr="0056519B" w:rsidRDefault="00981D90" w:rsidP="00981D90">
      <w:pPr>
        <w:pStyle w:val="Default"/>
        <w:numPr>
          <w:ilvl w:val="0"/>
          <w:numId w:val="5"/>
        </w:numPr>
        <w:spacing w:after="240"/>
        <w:ind w:left="1134" w:hanging="414"/>
        <w:jc w:val="both"/>
        <w:rPr>
          <w:sz w:val="22"/>
          <w:szCs w:val="22"/>
          <w:lang w:eastAsia="zh-CN"/>
        </w:rPr>
      </w:pPr>
      <w:r w:rsidRPr="0056519B">
        <w:rPr>
          <w:sz w:val="22"/>
          <w:szCs w:val="22"/>
          <w:lang w:eastAsia="zh-CN"/>
        </w:rPr>
        <w:t>The Government of China</w:t>
      </w:r>
      <w:r w:rsidR="006778A8">
        <w:rPr>
          <w:sz w:val="22"/>
          <w:szCs w:val="22"/>
          <w:lang w:eastAsia="zh-CN"/>
        </w:rPr>
        <w:t xml:space="preserve"> </w:t>
      </w:r>
      <w:r w:rsidRPr="0056519B">
        <w:rPr>
          <w:sz w:val="22"/>
          <w:szCs w:val="22"/>
          <w:lang w:eastAsia="zh-CN"/>
        </w:rPr>
        <w:t xml:space="preserve">for hosting the Regional Training and Research Center on Ocean Dynamics and Climate </w:t>
      </w:r>
      <w:r w:rsidR="006778A8">
        <w:rPr>
          <w:sz w:val="22"/>
          <w:szCs w:val="22"/>
          <w:lang w:eastAsia="zh-CN"/>
        </w:rPr>
        <w:t>(Ministry of Natural Resources</w:t>
      </w:r>
      <w:r w:rsidR="006778A8" w:rsidRPr="0056519B">
        <w:rPr>
          <w:sz w:val="22"/>
          <w:szCs w:val="22"/>
          <w:lang w:eastAsia="zh-CN"/>
        </w:rPr>
        <w:t xml:space="preserve"> and </w:t>
      </w:r>
      <w:r w:rsidR="006778A8">
        <w:rPr>
          <w:sz w:val="22"/>
          <w:szCs w:val="22"/>
          <w:lang w:eastAsia="zh-CN"/>
        </w:rPr>
        <w:t xml:space="preserve">its </w:t>
      </w:r>
      <w:r w:rsidR="006778A8" w:rsidRPr="0056519B">
        <w:rPr>
          <w:sz w:val="22"/>
          <w:szCs w:val="22"/>
          <w:lang w:eastAsia="zh-CN"/>
        </w:rPr>
        <w:t>First Institute of Oceanography</w:t>
      </w:r>
      <w:r w:rsidR="006778A8">
        <w:rPr>
          <w:sz w:val="22"/>
          <w:szCs w:val="22"/>
          <w:lang w:eastAsia="zh-CN"/>
        </w:rPr>
        <w:t xml:space="preserve">) </w:t>
      </w:r>
      <w:r w:rsidRPr="0056519B">
        <w:rPr>
          <w:sz w:val="22"/>
          <w:szCs w:val="22"/>
          <w:lang w:eastAsia="zh-CN"/>
        </w:rPr>
        <w:t>with its annual trainings having been provided since 2011</w:t>
      </w:r>
      <w:r w:rsidR="006778A8">
        <w:rPr>
          <w:bCs/>
          <w:sz w:val="22"/>
          <w:szCs w:val="22"/>
        </w:rPr>
        <w:t xml:space="preserve">, and </w:t>
      </w:r>
      <w:r w:rsidR="006778A8" w:rsidRPr="0056519B">
        <w:rPr>
          <w:sz w:val="22"/>
          <w:szCs w:val="22"/>
          <w:lang w:eastAsia="zh-CN"/>
        </w:rPr>
        <w:t xml:space="preserve">the Regional Training and Research Center on </w:t>
      </w:r>
      <w:r w:rsidR="006778A8">
        <w:rPr>
          <w:sz w:val="22"/>
          <w:szCs w:val="22"/>
          <w:lang w:eastAsia="zh-CN"/>
        </w:rPr>
        <w:t xml:space="preserve">Marine </w:t>
      </w:r>
      <w:r w:rsidR="00874CB1">
        <w:rPr>
          <w:sz w:val="22"/>
          <w:szCs w:val="22"/>
          <w:lang w:eastAsia="zh-CN"/>
        </w:rPr>
        <w:t xml:space="preserve">Plastic </w:t>
      </w:r>
      <w:r w:rsidR="006778A8">
        <w:rPr>
          <w:sz w:val="22"/>
          <w:szCs w:val="22"/>
          <w:lang w:eastAsia="zh-CN"/>
        </w:rPr>
        <w:t>Debris and Microplastics (</w:t>
      </w:r>
      <w:r w:rsidR="006778A8">
        <w:rPr>
          <w:bCs/>
          <w:sz w:val="22"/>
          <w:szCs w:val="22"/>
        </w:rPr>
        <w:t>East China Normal University</w:t>
      </w:r>
      <w:r w:rsidR="006778A8">
        <w:rPr>
          <w:sz w:val="22"/>
          <w:szCs w:val="22"/>
          <w:lang w:eastAsia="zh-CN"/>
        </w:rPr>
        <w:t>);</w:t>
      </w:r>
    </w:p>
    <w:p w14:paraId="0A64C3AD" w14:textId="159A2FB2" w:rsidR="00156A14" w:rsidRPr="000644EB" w:rsidRDefault="00981D90" w:rsidP="00156A14">
      <w:pPr>
        <w:pStyle w:val="Default"/>
        <w:numPr>
          <w:ilvl w:val="0"/>
          <w:numId w:val="5"/>
        </w:numPr>
        <w:spacing w:after="240"/>
        <w:ind w:left="1134" w:hanging="414"/>
        <w:jc w:val="both"/>
        <w:rPr>
          <w:sz w:val="22"/>
          <w:szCs w:val="22"/>
          <w:lang w:eastAsia="zh-CN"/>
        </w:rPr>
      </w:pPr>
      <w:r w:rsidRPr="00F86D99">
        <w:rPr>
          <w:sz w:val="22"/>
          <w:szCs w:val="22"/>
          <w:lang w:eastAsia="zh-CN"/>
        </w:rPr>
        <w:t xml:space="preserve">The Government of Indonesia, through its Indonesian Institute of Sciences, for hosting the Regional Training and Research Center on Marine Biodiversity and Ecosystem Health with annual trainings </w:t>
      </w:r>
      <w:r w:rsidR="00476E6B">
        <w:rPr>
          <w:sz w:val="22"/>
          <w:szCs w:val="22"/>
          <w:lang w:eastAsia="zh-CN"/>
        </w:rPr>
        <w:t xml:space="preserve">having been </w:t>
      </w:r>
      <w:r w:rsidRPr="00F86D99">
        <w:rPr>
          <w:sz w:val="22"/>
          <w:szCs w:val="22"/>
          <w:lang w:eastAsia="zh-CN"/>
        </w:rPr>
        <w:t>provided since 2016;</w:t>
      </w:r>
    </w:p>
    <w:p w14:paraId="4D487449" w14:textId="1B801A25" w:rsidR="00156A14" w:rsidRPr="0080029B" w:rsidRDefault="00156A14" w:rsidP="00156A14">
      <w:pPr>
        <w:pStyle w:val="Default"/>
        <w:numPr>
          <w:ilvl w:val="0"/>
          <w:numId w:val="5"/>
        </w:numPr>
        <w:spacing w:after="240"/>
        <w:ind w:left="1134" w:hanging="414"/>
        <w:jc w:val="both"/>
        <w:rPr>
          <w:sz w:val="22"/>
          <w:szCs w:val="22"/>
          <w:lang w:eastAsia="zh-CN"/>
        </w:rPr>
      </w:pPr>
      <w:r w:rsidRPr="000644EB">
        <w:rPr>
          <w:sz w:val="22"/>
          <w:szCs w:val="22"/>
          <w:lang w:eastAsia="zh-CN"/>
        </w:rPr>
        <w:t>The Governments of</w:t>
      </w:r>
      <w:r w:rsidRPr="008A53D0">
        <w:rPr>
          <w:sz w:val="22"/>
          <w:szCs w:val="22"/>
          <w:lang w:eastAsia="zh-CN"/>
        </w:rPr>
        <w:t xml:space="preserve"> the </w:t>
      </w:r>
      <w:r w:rsidR="006778A8" w:rsidRPr="008A53D0">
        <w:rPr>
          <w:sz w:val="22"/>
          <w:szCs w:val="22"/>
          <w:lang w:eastAsia="zh-CN"/>
        </w:rPr>
        <w:t>Philippines</w:t>
      </w:r>
      <w:r w:rsidR="006778A8">
        <w:rPr>
          <w:sz w:val="22"/>
          <w:szCs w:val="22"/>
          <w:lang w:eastAsia="zh-CN"/>
        </w:rPr>
        <w:t xml:space="preserve"> </w:t>
      </w:r>
      <w:r w:rsidR="006778A8" w:rsidRPr="008A53D0">
        <w:rPr>
          <w:sz w:val="22"/>
          <w:szCs w:val="22"/>
          <w:lang w:eastAsia="zh-CN"/>
        </w:rPr>
        <w:t>and</w:t>
      </w:r>
      <w:r w:rsidRPr="008A53D0">
        <w:rPr>
          <w:sz w:val="22"/>
          <w:szCs w:val="22"/>
          <w:lang w:eastAsia="zh-CN"/>
        </w:rPr>
        <w:t xml:space="preserve"> Vietnam</w:t>
      </w:r>
      <w:r w:rsidR="006778A8">
        <w:rPr>
          <w:sz w:val="22"/>
          <w:szCs w:val="22"/>
          <w:lang w:eastAsia="zh-CN"/>
        </w:rPr>
        <w:t xml:space="preserve"> </w:t>
      </w:r>
      <w:r w:rsidRPr="000A0860">
        <w:rPr>
          <w:sz w:val="22"/>
          <w:szCs w:val="22"/>
          <w:lang w:eastAsia="zh-CN"/>
        </w:rPr>
        <w:t>for hosting the Regional Training and Research Center on</w:t>
      </w:r>
      <w:r w:rsidRPr="000A0860">
        <w:rPr>
          <w:sz w:val="22"/>
          <w:szCs w:val="22"/>
        </w:rPr>
        <w:t xml:space="preserve"> Reef Management and Restoration</w:t>
      </w:r>
      <w:r w:rsidR="006778A8">
        <w:rPr>
          <w:sz w:val="22"/>
          <w:szCs w:val="22"/>
        </w:rPr>
        <w:t xml:space="preserve"> (University of the Philippines)</w:t>
      </w:r>
      <w:r w:rsidRPr="000A0860">
        <w:rPr>
          <w:sz w:val="22"/>
          <w:szCs w:val="22"/>
        </w:rPr>
        <w:t xml:space="preserve">, </w:t>
      </w:r>
      <w:r w:rsidR="006778A8">
        <w:rPr>
          <w:sz w:val="22"/>
          <w:szCs w:val="22"/>
        </w:rPr>
        <w:t xml:space="preserve">and </w:t>
      </w:r>
      <w:r w:rsidRPr="000A0860">
        <w:rPr>
          <w:sz w:val="22"/>
          <w:szCs w:val="22"/>
        </w:rPr>
        <w:t xml:space="preserve">Marine Toxin and </w:t>
      </w:r>
      <w:r w:rsidR="006778A8">
        <w:rPr>
          <w:sz w:val="22"/>
          <w:szCs w:val="22"/>
        </w:rPr>
        <w:t>Seaf</w:t>
      </w:r>
      <w:r w:rsidRPr="000A0860">
        <w:rPr>
          <w:sz w:val="22"/>
          <w:szCs w:val="22"/>
        </w:rPr>
        <w:t xml:space="preserve">ood </w:t>
      </w:r>
      <w:r w:rsidR="006778A8" w:rsidRPr="000A0860">
        <w:rPr>
          <w:sz w:val="22"/>
          <w:szCs w:val="22"/>
        </w:rPr>
        <w:t>S</w:t>
      </w:r>
      <w:r w:rsidR="006778A8">
        <w:rPr>
          <w:sz w:val="22"/>
          <w:szCs w:val="22"/>
        </w:rPr>
        <w:t>afety (Institute of Oceanography)</w:t>
      </w:r>
      <w:r w:rsidR="00476E6B">
        <w:rPr>
          <w:sz w:val="22"/>
          <w:szCs w:val="22"/>
        </w:rPr>
        <w:t>, respectively</w:t>
      </w:r>
      <w:r w:rsidR="00F57716" w:rsidRPr="0080029B">
        <w:rPr>
          <w:sz w:val="22"/>
          <w:szCs w:val="22"/>
        </w:rPr>
        <w:t>;</w:t>
      </w:r>
    </w:p>
    <w:p w14:paraId="1B5A1A83" w14:textId="544D1855" w:rsidR="00981D90" w:rsidRPr="00EC0393" w:rsidRDefault="00981D90" w:rsidP="00981D90">
      <w:pPr>
        <w:pStyle w:val="Default"/>
        <w:numPr>
          <w:ilvl w:val="0"/>
          <w:numId w:val="5"/>
        </w:numPr>
        <w:spacing w:after="240"/>
        <w:ind w:left="1134" w:hanging="414"/>
        <w:jc w:val="both"/>
        <w:rPr>
          <w:sz w:val="22"/>
          <w:szCs w:val="22"/>
        </w:rPr>
      </w:pPr>
      <w:r w:rsidRPr="0080029B">
        <w:rPr>
          <w:rFonts w:eastAsia="Times New Roman"/>
          <w:snapToGrid w:val="0"/>
          <w:sz w:val="22"/>
          <w:szCs w:val="22"/>
          <w:lang w:eastAsia="zh-CN"/>
        </w:rPr>
        <w:t xml:space="preserve">Member </w:t>
      </w:r>
      <w:r w:rsidRPr="0080029B">
        <w:rPr>
          <w:sz w:val="22"/>
          <w:szCs w:val="22"/>
          <w:lang w:eastAsia="zh-CN"/>
        </w:rPr>
        <w:t>States</w:t>
      </w:r>
      <w:r w:rsidRPr="00B761E0">
        <w:rPr>
          <w:rFonts w:eastAsia="Times New Roman"/>
          <w:snapToGrid w:val="0"/>
          <w:sz w:val="22"/>
          <w:szCs w:val="22"/>
          <w:lang w:eastAsia="zh-CN"/>
        </w:rPr>
        <w:t xml:space="preserve"> for their in-cash support, such as </w:t>
      </w:r>
      <w:r w:rsidRPr="007F3475">
        <w:rPr>
          <w:rFonts w:eastAsia="Times New Roman" w:cs="Times New Roman"/>
          <w:snapToGrid w:val="0"/>
          <w:sz w:val="22"/>
          <w:szCs w:val="22"/>
        </w:rPr>
        <w:t>China via its voluntary contributi</w:t>
      </w:r>
      <w:r w:rsidRPr="00EC0393">
        <w:rPr>
          <w:rFonts w:eastAsia="Times New Roman" w:cs="Times New Roman"/>
          <w:snapToGrid w:val="0"/>
          <w:sz w:val="22"/>
          <w:szCs w:val="22"/>
        </w:rPr>
        <w:t xml:space="preserve">on to the IOC Special Account, Japan via the UNESCO/Japanese Funds-in-Trust, and the Republic of Korea via the UNESCO/Korean Funds-in-Trust. A significant in-kind support was also provided by China, Indonesia, </w:t>
      </w:r>
      <w:r w:rsidR="00EC0393">
        <w:rPr>
          <w:rFonts w:eastAsia="Times New Roman" w:cs="Times New Roman"/>
          <w:snapToGrid w:val="0"/>
          <w:sz w:val="22"/>
          <w:szCs w:val="22"/>
        </w:rPr>
        <w:t xml:space="preserve">Japan, </w:t>
      </w:r>
      <w:r w:rsidRPr="00EC0393">
        <w:rPr>
          <w:rFonts w:eastAsia="Times New Roman" w:cs="Times New Roman"/>
          <w:snapToGrid w:val="0"/>
          <w:sz w:val="22"/>
          <w:szCs w:val="22"/>
        </w:rPr>
        <w:t xml:space="preserve">Malaysia, the Philippines, </w:t>
      </w:r>
      <w:r w:rsidR="000D7201">
        <w:rPr>
          <w:rFonts w:eastAsia="Times New Roman" w:cs="Times New Roman"/>
          <w:snapToGrid w:val="0"/>
          <w:sz w:val="22"/>
          <w:szCs w:val="22"/>
        </w:rPr>
        <w:t xml:space="preserve">Russia, </w:t>
      </w:r>
      <w:r w:rsidR="00EC0393">
        <w:rPr>
          <w:rFonts w:eastAsia="Times New Roman" w:cs="Times New Roman"/>
          <w:snapToGrid w:val="0"/>
          <w:sz w:val="22"/>
          <w:szCs w:val="22"/>
        </w:rPr>
        <w:t>Thailand</w:t>
      </w:r>
      <w:r w:rsidR="00EC0393" w:rsidRPr="00EC0393">
        <w:rPr>
          <w:rFonts w:eastAsia="Times New Roman" w:cs="Times New Roman"/>
          <w:snapToGrid w:val="0"/>
          <w:sz w:val="22"/>
          <w:szCs w:val="22"/>
        </w:rPr>
        <w:t xml:space="preserve"> </w:t>
      </w:r>
      <w:r w:rsidRPr="00EC0393">
        <w:rPr>
          <w:rFonts w:eastAsia="Times New Roman" w:cs="Times New Roman"/>
          <w:snapToGrid w:val="0"/>
          <w:sz w:val="22"/>
          <w:szCs w:val="22"/>
        </w:rPr>
        <w:t>and Vietnam for various WE</w:t>
      </w:r>
      <w:r w:rsidR="00F57716" w:rsidRPr="00EC0393">
        <w:rPr>
          <w:rFonts w:eastAsia="Times New Roman" w:cs="Times New Roman"/>
          <w:snapToGrid w:val="0"/>
          <w:sz w:val="22"/>
          <w:szCs w:val="22"/>
        </w:rPr>
        <w:t>STPAC programmes and activities</w:t>
      </w:r>
      <w:r w:rsidR="004123DA">
        <w:rPr>
          <w:rFonts w:eastAsia="Times New Roman" w:cs="Times New Roman"/>
          <w:snapToGrid w:val="0"/>
          <w:sz w:val="22"/>
          <w:szCs w:val="22"/>
        </w:rPr>
        <w:t>.</w:t>
      </w:r>
    </w:p>
    <w:p w14:paraId="179504B1" w14:textId="72707A68" w:rsidR="0061396E" w:rsidRPr="00231D0C" w:rsidRDefault="0061396E" w:rsidP="00C17CAA">
      <w:pPr>
        <w:pStyle w:val="COI"/>
        <w:numPr>
          <w:ilvl w:val="0"/>
          <w:numId w:val="1"/>
        </w:numPr>
        <w:tabs>
          <w:tab w:val="left" w:pos="720"/>
        </w:tabs>
        <w:ind w:left="0"/>
        <w:rPr>
          <w:rFonts w:ascii="Arial" w:hAnsi="Arial"/>
          <w:sz w:val="22"/>
          <w:szCs w:val="22"/>
          <w:lang w:val="en-US"/>
        </w:rPr>
      </w:pPr>
      <w:r w:rsidRPr="004B0FAF">
        <w:rPr>
          <w:rFonts w:ascii="Arial" w:hAnsi="Arial" w:cs="Arial"/>
          <w:sz w:val="22"/>
          <w:szCs w:val="22"/>
          <w:lang w:val="en-US"/>
        </w:rPr>
        <w:tab/>
      </w:r>
      <w:r w:rsidR="002443A8" w:rsidRPr="0061396E">
        <w:rPr>
          <w:rFonts w:ascii="Arial" w:hAnsi="Arial" w:cs="Arial"/>
          <w:b/>
          <w:bCs/>
          <w:sz w:val="22"/>
          <w:szCs w:val="22"/>
          <w:lang w:val="en-US"/>
        </w:rPr>
        <w:t>The</w:t>
      </w:r>
      <w:r w:rsidR="002443A8" w:rsidRPr="00EC0393">
        <w:rPr>
          <w:rFonts w:ascii="Arial" w:hAnsi="Arial" w:cs="Arial"/>
          <w:b/>
          <w:sz w:val="22"/>
          <w:szCs w:val="22"/>
          <w:lang w:val="en-US"/>
        </w:rPr>
        <w:t xml:space="preserve"> </w:t>
      </w:r>
      <w:r w:rsidR="002443A8" w:rsidRPr="0061396E">
        <w:rPr>
          <w:rFonts w:ascii="Arial" w:hAnsi="Arial" w:cs="Arial"/>
          <w:b/>
          <w:bCs/>
          <w:sz w:val="22"/>
          <w:szCs w:val="22"/>
          <w:lang w:val="en-US"/>
        </w:rPr>
        <w:t>Sub</w:t>
      </w:r>
      <w:r w:rsidR="002443A8" w:rsidRPr="00EC0393">
        <w:rPr>
          <w:rFonts w:ascii="Arial" w:hAnsi="Arial" w:cs="Arial"/>
          <w:b/>
          <w:sz w:val="22"/>
          <w:szCs w:val="22"/>
          <w:lang w:val="en-US"/>
        </w:rPr>
        <w:t xml:space="preserve">-Commission </w:t>
      </w:r>
      <w:r w:rsidR="002443A8" w:rsidRPr="00EC0393">
        <w:rPr>
          <w:rFonts w:ascii="Arial" w:hAnsi="Arial" w:cs="Arial"/>
          <w:sz w:val="22"/>
          <w:szCs w:val="22"/>
          <w:lang w:val="en-US"/>
        </w:rPr>
        <w:t>has been demonstrating its strategically important value for IOC in achieving its global objectives</w:t>
      </w:r>
      <w:r w:rsidR="00076662">
        <w:rPr>
          <w:rFonts w:ascii="Arial" w:hAnsi="Arial" w:cs="Arial"/>
          <w:sz w:val="22"/>
          <w:szCs w:val="22"/>
          <w:lang w:val="en-US"/>
        </w:rPr>
        <w:t xml:space="preserve">. </w:t>
      </w:r>
      <w:r w:rsidR="0065023D">
        <w:rPr>
          <w:rFonts w:ascii="Arial" w:hAnsi="Arial" w:cs="Arial"/>
          <w:sz w:val="22"/>
          <w:szCs w:val="22"/>
          <w:lang w:val="en-US"/>
        </w:rPr>
        <w:t xml:space="preserve">The Sub-Commission noted with pleasure that the draft IOC Medium Term Strategy (2022-2029) highlighted the importance of “working closer to the field”, </w:t>
      </w:r>
      <w:r w:rsidR="004761A5">
        <w:rPr>
          <w:rFonts w:ascii="Arial" w:hAnsi="Arial" w:cs="Arial"/>
          <w:sz w:val="22"/>
          <w:szCs w:val="22"/>
          <w:lang w:val="en-US"/>
        </w:rPr>
        <w:t xml:space="preserve">and thus suggested that close communications </w:t>
      </w:r>
      <w:r w:rsidR="004761A5" w:rsidRPr="00A84798">
        <w:rPr>
          <w:rFonts w:ascii="Arial" w:hAnsi="Arial" w:cs="Arial"/>
          <w:sz w:val="22"/>
          <w:szCs w:val="22"/>
          <w:lang w:val="en-US"/>
        </w:rPr>
        <w:t xml:space="preserve">be established with the </w:t>
      </w:r>
      <w:r w:rsidR="004761A5" w:rsidRPr="00FD4DCE">
        <w:rPr>
          <w:rFonts w:ascii="Arial" w:hAnsi="Arial" w:cs="Arial"/>
          <w:sz w:val="22"/>
          <w:szCs w:val="22"/>
          <w:lang w:val="en-US"/>
        </w:rPr>
        <w:t xml:space="preserve">members of the IOC </w:t>
      </w:r>
      <w:r w:rsidR="004761A5" w:rsidRPr="003A53AA">
        <w:rPr>
          <w:rFonts w:ascii="Arial" w:hAnsi="Arial" w:cs="Arial"/>
          <w:sz w:val="22"/>
          <w:szCs w:val="22"/>
          <w:lang w:val="en-US"/>
        </w:rPr>
        <w:t xml:space="preserve">Intersessional </w:t>
      </w:r>
      <w:r w:rsidR="004761A5" w:rsidRPr="00204A8C">
        <w:rPr>
          <w:rFonts w:ascii="Arial" w:hAnsi="Arial" w:cs="Arial"/>
          <w:sz w:val="22"/>
          <w:szCs w:val="22"/>
          <w:lang w:val="en-US"/>
        </w:rPr>
        <w:t>Financial Advisory Group (IFAG) to</w:t>
      </w:r>
      <w:r w:rsidR="004761A5" w:rsidRPr="005E13F6">
        <w:rPr>
          <w:rFonts w:ascii="Arial" w:hAnsi="Arial" w:cs="Arial"/>
          <w:sz w:val="22"/>
          <w:szCs w:val="22"/>
          <w:lang w:val="en-US"/>
        </w:rPr>
        <w:t xml:space="preserve"> ensure that the Sub-Commission could contribute its inputs to the draft MTS until it will be </w:t>
      </w:r>
      <w:r w:rsidR="004761A5" w:rsidRPr="00231D0C">
        <w:rPr>
          <w:rFonts w:ascii="Arial" w:eastAsia="Calibri" w:hAnsi="Arial" w:cs="Arial"/>
          <w:sz w:val="22"/>
          <w:szCs w:val="22"/>
          <w:lang w:val="en-US"/>
        </w:rPr>
        <w:t>adopted by the IOC Assembly at its 31</w:t>
      </w:r>
      <w:r w:rsidR="004761A5" w:rsidRPr="00231D0C">
        <w:rPr>
          <w:rFonts w:ascii="Arial" w:eastAsia="Calibri" w:hAnsi="Arial" w:cs="Arial"/>
          <w:sz w:val="22"/>
          <w:szCs w:val="22"/>
          <w:vertAlign w:val="superscript"/>
          <w:lang w:val="en-US"/>
        </w:rPr>
        <w:t>st</w:t>
      </w:r>
      <w:r w:rsidR="004761A5" w:rsidRPr="00231D0C">
        <w:rPr>
          <w:rFonts w:ascii="Arial" w:eastAsia="Calibri" w:hAnsi="Arial" w:cs="Arial"/>
          <w:sz w:val="22"/>
          <w:szCs w:val="22"/>
          <w:lang w:val="en-US"/>
        </w:rPr>
        <w:t xml:space="preserve"> session in June 2021</w:t>
      </w:r>
      <w:r w:rsidR="002443A8" w:rsidRPr="00231D0C">
        <w:rPr>
          <w:rFonts w:ascii="Arial" w:hAnsi="Arial"/>
          <w:sz w:val="22"/>
          <w:szCs w:val="22"/>
          <w:lang w:val="en-US"/>
        </w:rPr>
        <w:t xml:space="preserve">. </w:t>
      </w:r>
    </w:p>
    <w:p w14:paraId="6872F3EB" w14:textId="0A594FD3" w:rsidR="0061396E" w:rsidRPr="00700220" w:rsidRDefault="00C17CAA" w:rsidP="00231D0C">
      <w:pPr>
        <w:pStyle w:val="COI"/>
        <w:numPr>
          <w:ilvl w:val="0"/>
          <w:numId w:val="1"/>
        </w:numPr>
        <w:tabs>
          <w:tab w:val="left" w:pos="720"/>
        </w:tabs>
        <w:ind w:left="0"/>
        <w:rPr>
          <w:rFonts w:ascii="Arial" w:hAnsi="Arial" w:cs="Arial"/>
          <w:sz w:val="22"/>
          <w:szCs w:val="22"/>
          <w:lang w:val="en-US"/>
        </w:rPr>
      </w:pPr>
      <w:r w:rsidRPr="00231D0C">
        <w:rPr>
          <w:rFonts w:ascii="Arial" w:hAnsi="Arial" w:cs="Arial"/>
          <w:sz w:val="22"/>
          <w:szCs w:val="22"/>
          <w:lang w:val="en-US"/>
        </w:rPr>
        <w:tab/>
      </w:r>
      <w:r w:rsidR="00504CD6" w:rsidRPr="00231D0C">
        <w:rPr>
          <w:rFonts w:ascii="Arial" w:hAnsi="Arial" w:cs="Arial"/>
          <w:sz w:val="22"/>
          <w:szCs w:val="22"/>
          <w:lang w:val="en-US"/>
        </w:rPr>
        <w:t xml:space="preserve">While </w:t>
      </w:r>
      <w:r w:rsidR="00504CD6" w:rsidRPr="00231D0C">
        <w:rPr>
          <w:rFonts w:ascii="Arial" w:hAnsi="Arial" w:cs="Arial"/>
          <w:b/>
          <w:bCs/>
          <w:iCs/>
          <w:sz w:val="22"/>
          <w:szCs w:val="22"/>
          <w:lang w:val="en-US"/>
        </w:rPr>
        <w:t>s</w:t>
      </w:r>
      <w:r w:rsidR="00294BE9" w:rsidRPr="00231D0C">
        <w:rPr>
          <w:rFonts w:ascii="Arial" w:hAnsi="Arial" w:cs="Arial"/>
          <w:b/>
          <w:bCs/>
          <w:iCs/>
          <w:sz w:val="22"/>
          <w:szCs w:val="22"/>
          <w:lang w:val="en-US"/>
        </w:rPr>
        <w:t>tressing</w:t>
      </w:r>
      <w:r w:rsidRPr="00231D0C">
        <w:rPr>
          <w:rFonts w:ascii="Arial" w:hAnsi="Arial" w:cs="Arial"/>
          <w:b/>
          <w:bCs/>
          <w:iCs/>
          <w:sz w:val="22"/>
          <w:szCs w:val="22"/>
          <w:lang w:val="en-US"/>
        </w:rPr>
        <w:t xml:space="preserve"> </w:t>
      </w:r>
      <w:r w:rsidR="0061396E" w:rsidRPr="00231D0C">
        <w:rPr>
          <w:rFonts w:ascii="Arial" w:hAnsi="Arial" w:cs="Arial"/>
          <w:sz w:val="22"/>
          <w:szCs w:val="22"/>
          <w:lang w:val="en-US"/>
        </w:rPr>
        <w:t xml:space="preserve">the </w:t>
      </w:r>
      <w:r w:rsidR="00294BE9" w:rsidRPr="00231D0C">
        <w:rPr>
          <w:rFonts w:ascii="Arial" w:hAnsi="Arial" w:cs="Arial"/>
          <w:sz w:val="22"/>
          <w:szCs w:val="22"/>
          <w:lang w:val="en-US"/>
        </w:rPr>
        <w:t>importance</w:t>
      </w:r>
      <w:r w:rsidRPr="00231D0C">
        <w:rPr>
          <w:rFonts w:ascii="Arial" w:hAnsi="Arial" w:cs="Arial"/>
          <w:sz w:val="22"/>
          <w:szCs w:val="22"/>
          <w:lang w:val="en-US"/>
        </w:rPr>
        <w:t xml:space="preserve"> </w:t>
      </w:r>
      <w:r w:rsidR="00ED1B2C" w:rsidRPr="00231D0C">
        <w:rPr>
          <w:rFonts w:ascii="Arial" w:hAnsi="Arial" w:cs="Arial"/>
          <w:sz w:val="22"/>
          <w:szCs w:val="22"/>
          <w:lang w:val="en-US"/>
        </w:rPr>
        <w:t>of</w:t>
      </w:r>
      <w:r w:rsidR="0061396E" w:rsidRPr="00231D0C">
        <w:rPr>
          <w:rFonts w:ascii="Arial" w:hAnsi="Arial" w:cs="Arial"/>
          <w:sz w:val="22"/>
          <w:szCs w:val="22"/>
          <w:lang w:val="en-US"/>
        </w:rPr>
        <w:t xml:space="preserve"> the Sub-</w:t>
      </w:r>
      <w:r w:rsidR="0061396E" w:rsidRPr="0061396E">
        <w:rPr>
          <w:rFonts w:ascii="Arial" w:hAnsi="Arial" w:cs="Arial"/>
          <w:sz w:val="22"/>
          <w:szCs w:val="22"/>
          <w:lang w:val="en-US"/>
        </w:rPr>
        <w:t>Commission’s programmes</w:t>
      </w:r>
      <w:r w:rsidR="00294BE9">
        <w:rPr>
          <w:rFonts w:ascii="Arial" w:hAnsi="Arial" w:cs="Arial"/>
          <w:sz w:val="22"/>
          <w:szCs w:val="22"/>
          <w:lang w:val="en-US"/>
        </w:rPr>
        <w:t xml:space="preserve"> and activities</w:t>
      </w:r>
      <w:r w:rsidR="0061396E" w:rsidRPr="0061396E">
        <w:rPr>
          <w:rFonts w:ascii="Arial" w:hAnsi="Arial" w:cs="Arial"/>
          <w:sz w:val="22"/>
          <w:szCs w:val="22"/>
          <w:lang w:val="en-US"/>
        </w:rPr>
        <w:t xml:space="preserve"> to</w:t>
      </w:r>
      <w:r w:rsidR="00294BE9">
        <w:rPr>
          <w:rFonts w:ascii="Arial" w:hAnsi="Arial" w:cs="Arial"/>
          <w:sz w:val="22"/>
          <w:szCs w:val="22"/>
          <w:lang w:val="en-US"/>
        </w:rPr>
        <w:t xml:space="preserve"> </w:t>
      </w:r>
      <w:r w:rsidR="001B0448" w:rsidRPr="0061396E">
        <w:rPr>
          <w:rFonts w:ascii="Arial" w:hAnsi="Arial" w:cs="Arial"/>
          <w:sz w:val="22"/>
          <w:szCs w:val="22"/>
          <w:lang w:val="en-US"/>
        </w:rPr>
        <w:t>assist Member States address</w:t>
      </w:r>
      <w:r w:rsidR="001B0448">
        <w:rPr>
          <w:rFonts w:ascii="Arial" w:hAnsi="Arial" w:cs="Arial"/>
          <w:sz w:val="22"/>
          <w:szCs w:val="22"/>
          <w:lang w:val="en-US"/>
        </w:rPr>
        <w:t>ing</w:t>
      </w:r>
      <w:r w:rsidR="001B0448" w:rsidRPr="0061396E">
        <w:rPr>
          <w:rFonts w:ascii="Arial" w:hAnsi="Arial" w:cs="Arial"/>
          <w:sz w:val="22"/>
          <w:szCs w:val="22"/>
          <w:lang w:val="en-US"/>
        </w:rPr>
        <w:t xml:space="preserve"> their sustainability challenges</w:t>
      </w:r>
      <w:r w:rsidR="00294BE9">
        <w:rPr>
          <w:rFonts w:ascii="Arial" w:hAnsi="Arial" w:cs="Arial"/>
          <w:sz w:val="22"/>
          <w:szCs w:val="22"/>
          <w:lang w:val="en-US"/>
        </w:rPr>
        <w:t xml:space="preserve">, </w:t>
      </w:r>
      <w:r w:rsidR="00294BE9" w:rsidRPr="00231D0C">
        <w:rPr>
          <w:rFonts w:ascii="Arial" w:hAnsi="Arial" w:cs="Arial"/>
          <w:b/>
          <w:bCs/>
          <w:sz w:val="22"/>
          <w:szCs w:val="22"/>
          <w:lang w:val="en-US"/>
        </w:rPr>
        <w:t>the Sub-Commission</w:t>
      </w:r>
      <w:r w:rsidR="00F413B0" w:rsidRPr="00231D0C">
        <w:rPr>
          <w:rFonts w:ascii="Arial" w:hAnsi="Arial" w:cs="Arial"/>
          <w:b/>
          <w:bCs/>
          <w:sz w:val="22"/>
          <w:szCs w:val="22"/>
          <w:lang w:val="en-US"/>
        </w:rPr>
        <w:t xml:space="preserve"> appreciated</w:t>
      </w:r>
      <w:r w:rsidR="00F413B0">
        <w:rPr>
          <w:rFonts w:ascii="Arial" w:hAnsi="Arial" w:cs="Arial"/>
          <w:sz w:val="22"/>
          <w:szCs w:val="22"/>
          <w:lang w:val="en-US"/>
        </w:rPr>
        <w:t xml:space="preserve"> the </w:t>
      </w:r>
      <w:r w:rsidR="00F813AF">
        <w:rPr>
          <w:rFonts w:ascii="Arial" w:hAnsi="Arial" w:cs="Arial"/>
          <w:sz w:val="22"/>
          <w:szCs w:val="22"/>
          <w:lang w:val="en-US"/>
        </w:rPr>
        <w:t>continued</w:t>
      </w:r>
      <w:r w:rsidR="00F413B0">
        <w:rPr>
          <w:rFonts w:ascii="Arial" w:hAnsi="Arial" w:cs="Arial"/>
          <w:sz w:val="22"/>
          <w:szCs w:val="22"/>
          <w:lang w:val="en-US"/>
        </w:rPr>
        <w:t xml:space="preserve"> efforts in </w:t>
      </w:r>
      <w:r w:rsidR="00ED1B2C">
        <w:rPr>
          <w:rFonts w:ascii="Arial" w:hAnsi="Arial" w:cs="Arial"/>
          <w:sz w:val="22"/>
          <w:szCs w:val="22"/>
          <w:lang w:val="en-US"/>
        </w:rPr>
        <w:t>“making ocean science more relevant” over the last intersessional period, and</w:t>
      </w:r>
      <w:r w:rsidR="00294BE9">
        <w:rPr>
          <w:rFonts w:ascii="Arial" w:hAnsi="Arial" w:cs="Arial"/>
          <w:sz w:val="22"/>
          <w:szCs w:val="22"/>
          <w:lang w:val="en-US"/>
        </w:rPr>
        <w:t xml:space="preserve"> </w:t>
      </w:r>
      <w:r w:rsidR="00ED1B2C" w:rsidRPr="000D7201">
        <w:rPr>
          <w:rFonts w:ascii="Arial" w:hAnsi="Arial" w:cs="Arial"/>
          <w:b/>
          <w:bCs/>
          <w:sz w:val="22"/>
          <w:szCs w:val="22"/>
          <w:lang w:val="en-US"/>
        </w:rPr>
        <w:t xml:space="preserve">further </w:t>
      </w:r>
      <w:r w:rsidR="00F413B0" w:rsidRPr="000D7201">
        <w:rPr>
          <w:rFonts w:ascii="Arial" w:hAnsi="Arial" w:cs="Arial"/>
          <w:b/>
          <w:bCs/>
          <w:sz w:val="22"/>
          <w:szCs w:val="22"/>
          <w:lang w:val="en-US"/>
        </w:rPr>
        <w:t xml:space="preserve">emphasized </w:t>
      </w:r>
      <w:r w:rsidR="00F413B0">
        <w:rPr>
          <w:rFonts w:ascii="Arial" w:hAnsi="Arial" w:cs="Arial"/>
          <w:sz w:val="22"/>
          <w:szCs w:val="22"/>
          <w:lang w:val="en-US"/>
        </w:rPr>
        <w:t>the need</w:t>
      </w:r>
      <w:r w:rsidR="0061396E" w:rsidRPr="0061396E">
        <w:rPr>
          <w:rFonts w:ascii="Arial" w:hAnsi="Arial" w:cs="Arial"/>
          <w:sz w:val="22"/>
          <w:szCs w:val="22"/>
          <w:lang w:val="en-US"/>
        </w:rPr>
        <w:t xml:space="preserve"> to</w:t>
      </w:r>
      <w:r w:rsidR="00ED1B2C">
        <w:rPr>
          <w:rFonts w:ascii="Arial" w:hAnsi="Arial" w:cs="Arial"/>
          <w:sz w:val="22"/>
          <w:szCs w:val="22"/>
          <w:lang w:val="en-US"/>
        </w:rPr>
        <w:t xml:space="preserve"> keep</w:t>
      </w:r>
      <w:r w:rsidR="0061396E" w:rsidRPr="0061396E">
        <w:rPr>
          <w:rFonts w:ascii="Arial" w:hAnsi="Arial" w:cs="Arial"/>
          <w:sz w:val="22"/>
          <w:szCs w:val="22"/>
          <w:lang w:val="en-US"/>
        </w:rPr>
        <w:t xml:space="preserve"> improv</w:t>
      </w:r>
      <w:r w:rsidR="00ED1B2C">
        <w:rPr>
          <w:rFonts w:ascii="Arial" w:hAnsi="Arial" w:cs="Arial"/>
          <w:sz w:val="22"/>
          <w:szCs w:val="22"/>
          <w:lang w:val="en-US"/>
        </w:rPr>
        <w:t>ing</w:t>
      </w:r>
      <w:r w:rsidR="0061396E" w:rsidRPr="0061396E">
        <w:rPr>
          <w:rFonts w:ascii="Arial" w:hAnsi="Arial" w:cs="Arial"/>
          <w:sz w:val="22"/>
          <w:szCs w:val="22"/>
          <w:lang w:val="en-US"/>
        </w:rPr>
        <w:t xml:space="preserve"> communications with </w:t>
      </w:r>
      <w:r w:rsidR="00F72A88">
        <w:rPr>
          <w:rFonts w:ascii="Arial" w:hAnsi="Arial" w:cs="Arial"/>
          <w:sz w:val="22"/>
          <w:szCs w:val="22"/>
          <w:lang w:val="en-US"/>
        </w:rPr>
        <w:t>M</w:t>
      </w:r>
      <w:r w:rsidR="0061396E" w:rsidRPr="0061396E">
        <w:rPr>
          <w:rFonts w:ascii="Arial" w:hAnsi="Arial" w:cs="Arial"/>
          <w:sz w:val="22"/>
          <w:szCs w:val="22"/>
          <w:lang w:val="en-US"/>
        </w:rPr>
        <w:t xml:space="preserve">ember </w:t>
      </w:r>
      <w:r w:rsidR="00F72A88">
        <w:rPr>
          <w:rFonts w:ascii="Arial" w:hAnsi="Arial" w:cs="Arial"/>
          <w:sz w:val="22"/>
          <w:szCs w:val="22"/>
          <w:lang w:val="en-US"/>
        </w:rPr>
        <w:t>S</w:t>
      </w:r>
      <w:r w:rsidR="0061396E" w:rsidRPr="0061396E">
        <w:rPr>
          <w:rFonts w:ascii="Arial" w:hAnsi="Arial" w:cs="Arial"/>
          <w:sz w:val="22"/>
          <w:szCs w:val="22"/>
          <w:lang w:val="en-US"/>
        </w:rPr>
        <w:t>tates</w:t>
      </w:r>
      <w:r w:rsidR="00F72A88">
        <w:rPr>
          <w:rFonts w:ascii="Arial" w:hAnsi="Arial" w:cs="Arial"/>
          <w:sz w:val="22"/>
          <w:szCs w:val="22"/>
          <w:lang w:val="en-US"/>
        </w:rPr>
        <w:t>,</w:t>
      </w:r>
      <w:r w:rsidR="00261BD2">
        <w:rPr>
          <w:rFonts w:ascii="Arial" w:hAnsi="Arial" w:cs="Arial"/>
          <w:sz w:val="22"/>
          <w:szCs w:val="22"/>
          <w:lang w:val="en-US"/>
        </w:rPr>
        <w:t xml:space="preserve"> by all means,</w:t>
      </w:r>
      <w:r w:rsidR="00F72A88">
        <w:rPr>
          <w:rFonts w:ascii="Arial" w:hAnsi="Arial" w:cs="Arial"/>
          <w:sz w:val="22"/>
          <w:szCs w:val="22"/>
          <w:lang w:val="en-US"/>
        </w:rPr>
        <w:t xml:space="preserve"> </w:t>
      </w:r>
      <w:r w:rsidR="0061396E" w:rsidRPr="0061396E">
        <w:rPr>
          <w:rFonts w:ascii="Arial" w:hAnsi="Arial" w:cs="Arial"/>
          <w:sz w:val="22"/>
          <w:szCs w:val="22"/>
          <w:lang w:val="en-US"/>
        </w:rPr>
        <w:t>about programme activities and outputs</w:t>
      </w:r>
      <w:r w:rsidR="00322C04">
        <w:rPr>
          <w:rFonts w:ascii="Arial" w:hAnsi="Arial" w:cs="Arial"/>
          <w:sz w:val="22"/>
          <w:szCs w:val="22"/>
          <w:lang w:val="en-US"/>
        </w:rPr>
        <w:t xml:space="preserve"> </w:t>
      </w:r>
      <w:r w:rsidR="0061396E" w:rsidRPr="0061396E">
        <w:rPr>
          <w:rFonts w:ascii="Arial" w:hAnsi="Arial" w:cs="Arial"/>
          <w:sz w:val="22"/>
          <w:szCs w:val="22"/>
          <w:lang w:val="en-US"/>
        </w:rPr>
        <w:t xml:space="preserve">to enhance programme delivery and </w:t>
      </w:r>
      <w:r w:rsidR="00700220">
        <w:rPr>
          <w:rFonts w:ascii="Arial" w:hAnsi="Arial" w:cs="Arial"/>
          <w:sz w:val="22"/>
          <w:szCs w:val="22"/>
          <w:lang w:val="en-US"/>
        </w:rPr>
        <w:t xml:space="preserve">efficiency, and to </w:t>
      </w:r>
      <w:r w:rsidR="00700220" w:rsidRPr="00231D0C">
        <w:rPr>
          <w:rFonts w:ascii="Arial" w:hAnsi="Arial" w:cs="Arial"/>
          <w:sz w:val="22"/>
          <w:szCs w:val="22"/>
          <w:lang w:val="en-US"/>
        </w:rPr>
        <w:t xml:space="preserve"> ensur</w:t>
      </w:r>
      <w:r w:rsidR="00700220">
        <w:rPr>
          <w:rFonts w:ascii="Arial" w:hAnsi="Arial" w:cs="Arial"/>
          <w:sz w:val="22"/>
          <w:szCs w:val="22"/>
          <w:lang w:val="en-US"/>
        </w:rPr>
        <w:t xml:space="preserve">e </w:t>
      </w:r>
      <w:r w:rsidR="00700220" w:rsidRPr="00231D0C">
        <w:rPr>
          <w:rFonts w:ascii="Arial" w:hAnsi="Arial" w:cs="Arial"/>
          <w:sz w:val="22"/>
          <w:szCs w:val="22"/>
          <w:lang w:val="en-US"/>
        </w:rPr>
        <w:t>solid ownership of programmes by Member States</w:t>
      </w:r>
      <w:r w:rsidR="00700220">
        <w:rPr>
          <w:rFonts w:ascii="Arial" w:hAnsi="Arial" w:cs="Arial"/>
          <w:sz w:val="22"/>
          <w:szCs w:val="22"/>
          <w:lang w:val="en-US"/>
        </w:rPr>
        <w:t>.</w:t>
      </w:r>
    </w:p>
    <w:p w14:paraId="3A3128F5" w14:textId="2AAD8EBE" w:rsidR="00076662" w:rsidRPr="00231D0C" w:rsidRDefault="000A3269" w:rsidP="00231D0C">
      <w:pPr>
        <w:pStyle w:val="COI"/>
        <w:numPr>
          <w:ilvl w:val="0"/>
          <w:numId w:val="1"/>
        </w:numPr>
        <w:tabs>
          <w:tab w:val="left" w:pos="720"/>
        </w:tabs>
        <w:ind w:left="0"/>
        <w:rPr>
          <w:lang w:eastAsia="zh-CN"/>
        </w:rPr>
      </w:pPr>
      <w:r w:rsidRPr="004B0FAF">
        <w:rPr>
          <w:rFonts w:ascii="Arial" w:hAnsi="Arial" w:cs="Arial"/>
          <w:sz w:val="22"/>
          <w:szCs w:val="22"/>
          <w:lang w:val="en-US"/>
        </w:rPr>
        <w:tab/>
      </w:r>
      <w:r w:rsidR="00261BD2" w:rsidRPr="00231D0C">
        <w:rPr>
          <w:rFonts w:ascii="Arial" w:hAnsi="Arial" w:cs="Arial"/>
          <w:b/>
          <w:bCs/>
          <w:sz w:val="22"/>
          <w:szCs w:val="22"/>
          <w:lang w:val="en-US"/>
        </w:rPr>
        <w:t>The Sub-Commission</w:t>
      </w:r>
      <w:r w:rsidRPr="00231D0C">
        <w:rPr>
          <w:rFonts w:ascii="Arial" w:hAnsi="Arial" w:cs="Arial"/>
          <w:b/>
          <w:bCs/>
          <w:sz w:val="22"/>
          <w:szCs w:val="22"/>
          <w:lang w:val="en-US"/>
        </w:rPr>
        <w:t xml:space="preserve"> recognized</w:t>
      </w:r>
      <w:r>
        <w:rPr>
          <w:rFonts w:ascii="Arial" w:hAnsi="Arial" w:cs="Arial"/>
          <w:sz w:val="22"/>
          <w:szCs w:val="22"/>
          <w:lang w:val="en-US"/>
        </w:rPr>
        <w:t xml:space="preserve"> the importance of, and has been</w:t>
      </w:r>
      <w:r w:rsidR="00261BD2">
        <w:rPr>
          <w:rFonts w:ascii="Arial" w:hAnsi="Arial" w:cs="Arial"/>
          <w:sz w:val="22"/>
          <w:szCs w:val="22"/>
          <w:lang w:val="en-US"/>
        </w:rPr>
        <w:t xml:space="preserve"> </w:t>
      </w:r>
      <w:r w:rsidRPr="00231D0C">
        <w:rPr>
          <w:rFonts w:ascii="Arial" w:hAnsi="Arial" w:cs="Arial"/>
          <w:sz w:val="22"/>
          <w:szCs w:val="22"/>
          <w:lang w:val="en-US"/>
        </w:rPr>
        <w:t>facilitat</w:t>
      </w:r>
      <w:r>
        <w:rPr>
          <w:rFonts w:ascii="Arial" w:hAnsi="Arial" w:cs="Arial"/>
          <w:sz w:val="22"/>
          <w:szCs w:val="22"/>
          <w:lang w:val="en-US"/>
        </w:rPr>
        <w:t>ing,</w:t>
      </w:r>
      <w:r w:rsidRPr="00231D0C">
        <w:rPr>
          <w:rFonts w:ascii="Arial" w:hAnsi="Arial" w:cs="Arial"/>
          <w:sz w:val="22"/>
          <w:szCs w:val="22"/>
          <w:lang w:val="en-US"/>
        </w:rPr>
        <w:t xml:space="preserve"> the exchange of ocean data</w:t>
      </w:r>
      <w:r>
        <w:rPr>
          <w:rFonts w:ascii="Arial" w:hAnsi="Arial" w:cs="Arial"/>
          <w:sz w:val="22"/>
          <w:szCs w:val="22"/>
          <w:lang w:val="en-US"/>
        </w:rPr>
        <w:t xml:space="preserve">, </w:t>
      </w:r>
      <w:r w:rsidRPr="00231D0C">
        <w:rPr>
          <w:rFonts w:ascii="Arial" w:hAnsi="Arial" w:cs="Arial"/>
          <w:sz w:val="22"/>
          <w:szCs w:val="22"/>
          <w:lang w:val="en-US"/>
        </w:rPr>
        <w:t>information</w:t>
      </w:r>
      <w:r>
        <w:rPr>
          <w:rFonts w:ascii="Arial" w:hAnsi="Arial" w:cs="Arial"/>
          <w:sz w:val="22"/>
          <w:szCs w:val="22"/>
          <w:lang w:val="en-US"/>
        </w:rPr>
        <w:t>, products and services</w:t>
      </w:r>
      <w:r w:rsidRPr="00231D0C">
        <w:rPr>
          <w:rFonts w:ascii="Arial" w:hAnsi="Arial" w:cs="Arial"/>
          <w:sz w:val="22"/>
          <w:szCs w:val="22"/>
          <w:lang w:val="en-US"/>
        </w:rPr>
        <w:t xml:space="preserve"> </w:t>
      </w:r>
      <w:r>
        <w:rPr>
          <w:rFonts w:ascii="Arial" w:hAnsi="Arial" w:cs="Arial"/>
          <w:sz w:val="22"/>
          <w:szCs w:val="22"/>
          <w:lang w:val="en-US"/>
        </w:rPr>
        <w:t>among</w:t>
      </w:r>
      <w:r w:rsidRPr="00231D0C">
        <w:rPr>
          <w:rFonts w:ascii="Arial" w:hAnsi="Arial" w:cs="Arial"/>
          <w:sz w:val="22"/>
          <w:szCs w:val="22"/>
          <w:lang w:val="en-US"/>
        </w:rPr>
        <w:t xml:space="preserve"> Member States</w:t>
      </w:r>
      <w:r w:rsidR="00597AC3">
        <w:rPr>
          <w:rFonts w:ascii="Arial" w:hAnsi="Arial" w:cs="Arial"/>
          <w:sz w:val="22"/>
          <w:szCs w:val="22"/>
          <w:lang w:val="en-US"/>
        </w:rPr>
        <w:t xml:space="preserve"> </w:t>
      </w:r>
      <w:r>
        <w:rPr>
          <w:rFonts w:ascii="Arial" w:hAnsi="Arial" w:cs="Arial"/>
          <w:sz w:val="22"/>
          <w:szCs w:val="22"/>
          <w:lang w:val="en-US"/>
        </w:rPr>
        <w:t>in compliance with the IOC Oceanographic Data Exchange Policy</w:t>
      </w:r>
      <w:r w:rsidRPr="00231D0C">
        <w:rPr>
          <w:rFonts w:ascii="Arial" w:hAnsi="Arial" w:cs="Arial"/>
          <w:sz w:val="22"/>
          <w:szCs w:val="22"/>
          <w:lang w:val="en-US"/>
        </w:rPr>
        <w:t>.</w:t>
      </w:r>
      <w:r>
        <w:rPr>
          <w:rFonts w:ascii="Arial" w:hAnsi="Arial" w:cs="Arial"/>
          <w:sz w:val="22"/>
          <w:szCs w:val="22"/>
          <w:lang w:val="en-US"/>
        </w:rPr>
        <w:t xml:space="preserve"> </w:t>
      </w:r>
      <w:r w:rsidRPr="000D7201">
        <w:rPr>
          <w:rFonts w:ascii="Arial" w:hAnsi="Arial" w:cs="Arial"/>
          <w:b/>
          <w:bCs/>
          <w:sz w:val="22"/>
          <w:szCs w:val="22"/>
          <w:lang w:val="en-US"/>
        </w:rPr>
        <w:t xml:space="preserve">The Sub-Commission </w:t>
      </w:r>
      <w:r w:rsidR="000D7201" w:rsidRPr="000D7201">
        <w:rPr>
          <w:rFonts w:ascii="Arial" w:hAnsi="Arial" w:cs="Arial"/>
          <w:b/>
          <w:bCs/>
          <w:sz w:val="22"/>
          <w:szCs w:val="22"/>
          <w:lang w:val="en-US"/>
        </w:rPr>
        <w:t>welcomed</w:t>
      </w:r>
      <w:r w:rsidR="00261BD2" w:rsidRPr="000A3269">
        <w:rPr>
          <w:rFonts w:ascii="Arial" w:hAnsi="Arial" w:cs="Arial"/>
          <w:sz w:val="22"/>
          <w:szCs w:val="22"/>
          <w:lang w:val="en-US"/>
        </w:rPr>
        <w:t xml:space="preserve"> </w:t>
      </w:r>
      <w:r w:rsidR="00261BD2" w:rsidRPr="000C3E8A">
        <w:rPr>
          <w:rFonts w:ascii="Arial" w:hAnsi="Arial" w:cs="Arial"/>
          <w:sz w:val="22"/>
          <w:szCs w:val="22"/>
          <w:lang w:val="en-US"/>
        </w:rPr>
        <w:t>the IODE’s decision</w:t>
      </w:r>
      <w:r w:rsidR="00261BD2" w:rsidRPr="000A3269">
        <w:rPr>
          <w:rFonts w:ascii="Arial" w:hAnsi="Arial" w:cs="Arial"/>
          <w:sz w:val="22"/>
          <w:szCs w:val="22"/>
          <w:lang w:val="en-US"/>
        </w:rPr>
        <w:t xml:space="preserve"> at its 26</w:t>
      </w:r>
      <w:r w:rsidR="00261BD2" w:rsidRPr="004547AE">
        <w:rPr>
          <w:rFonts w:ascii="Arial" w:hAnsi="Arial" w:cs="Arial"/>
          <w:sz w:val="22"/>
          <w:szCs w:val="22"/>
          <w:vertAlign w:val="superscript"/>
          <w:lang w:val="en-US"/>
        </w:rPr>
        <w:t>th</w:t>
      </w:r>
      <w:r w:rsidR="00261BD2" w:rsidRPr="000A3269">
        <w:rPr>
          <w:rFonts w:ascii="Arial" w:hAnsi="Arial" w:cs="Arial"/>
          <w:sz w:val="22"/>
          <w:szCs w:val="22"/>
          <w:lang w:val="en-US"/>
        </w:rPr>
        <w:t xml:space="preserve"> Session (20-23 April 2021, Virtual)</w:t>
      </w:r>
      <w:r w:rsidR="00261BD2" w:rsidRPr="000C3E8A">
        <w:rPr>
          <w:rFonts w:ascii="Arial" w:hAnsi="Arial" w:cs="Arial"/>
          <w:sz w:val="22"/>
          <w:szCs w:val="22"/>
          <w:lang w:val="en-US"/>
        </w:rPr>
        <w:t xml:space="preserve"> </w:t>
      </w:r>
      <w:r>
        <w:rPr>
          <w:rFonts w:ascii="Arial" w:hAnsi="Arial" w:cs="Arial"/>
          <w:sz w:val="22"/>
          <w:szCs w:val="22"/>
          <w:lang w:val="en-US"/>
        </w:rPr>
        <w:t>“</w:t>
      </w:r>
      <w:r w:rsidR="00261BD2" w:rsidRPr="000C3E8A">
        <w:rPr>
          <w:rFonts w:ascii="Arial" w:hAnsi="Arial" w:cs="Arial"/>
          <w:sz w:val="22"/>
          <w:szCs w:val="22"/>
          <w:lang w:val="en-US"/>
        </w:rPr>
        <w:t xml:space="preserve">to link </w:t>
      </w:r>
      <w:r w:rsidR="00261BD2" w:rsidRPr="000A3269">
        <w:rPr>
          <w:rFonts w:ascii="Arial" w:hAnsi="Arial" w:cs="Arial"/>
          <w:sz w:val="22"/>
          <w:szCs w:val="22"/>
          <w:lang w:val="en-US"/>
        </w:rPr>
        <w:t xml:space="preserve">its </w:t>
      </w:r>
      <w:r w:rsidR="00261BD2" w:rsidRPr="000C3E8A">
        <w:rPr>
          <w:rFonts w:ascii="Arial" w:hAnsi="Arial" w:cs="Arial"/>
          <w:sz w:val="22"/>
          <w:szCs w:val="22"/>
          <w:lang w:val="en-US"/>
        </w:rPr>
        <w:t>ODIN</w:t>
      </w:r>
      <w:r w:rsidR="00261BD2" w:rsidRPr="000A3269">
        <w:rPr>
          <w:rFonts w:ascii="Arial" w:hAnsi="Arial" w:cs="Arial"/>
          <w:sz w:val="22"/>
          <w:szCs w:val="22"/>
          <w:lang w:val="en-US"/>
        </w:rPr>
        <w:t>s</w:t>
      </w:r>
      <w:r w:rsidR="00261BD2" w:rsidRPr="000C3E8A">
        <w:rPr>
          <w:rFonts w:ascii="Arial" w:hAnsi="Arial" w:cs="Arial"/>
          <w:sz w:val="22"/>
          <w:szCs w:val="22"/>
          <w:lang w:val="en-US"/>
        </w:rPr>
        <w:t xml:space="preserve"> more closely to IOC Regional Subsidiary Bodies</w:t>
      </w:r>
      <w:r>
        <w:rPr>
          <w:rFonts w:ascii="Arial" w:hAnsi="Arial" w:cs="Arial"/>
          <w:sz w:val="22"/>
          <w:szCs w:val="22"/>
          <w:lang w:val="en-US"/>
        </w:rPr>
        <w:t>”</w:t>
      </w:r>
      <w:r w:rsidR="00261BD2" w:rsidRPr="000C3E8A">
        <w:rPr>
          <w:rFonts w:ascii="Arial" w:hAnsi="Arial" w:cs="Arial"/>
          <w:sz w:val="22"/>
          <w:szCs w:val="22"/>
          <w:lang w:val="en-US"/>
        </w:rPr>
        <w:t xml:space="preserve">, and </w:t>
      </w:r>
      <w:r w:rsidR="00A84798">
        <w:rPr>
          <w:rFonts w:ascii="Arial" w:hAnsi="Arial" w:cs="Arial"/>
          <w:sz w:val="22"/>
          <w:szCs w:val="22"/>
          <w:lang w:val="en-US"/>
        </w:rPr>
        <w:t xml:space="preserve">thus </w:t>
      </w:r>
      <w:r w:rsidR="00261BD2" w:rsidRPr="00231D0C">
        <w:rPr>
          <w:rFonts w:ascii="Arial" w:hAnsi="Arial" w:cs="Arial"/>
          <w:b/>
          <w:bCs/>
          <w:sz w:val="22"/>
          <w:szCs w:val="22"/>
          <w:lang w:val="en-US"/>
        </w:rPr>
        <w:t>decided to</w:t>
      </w:r>
      <w:r w:rsidR="00261BD2" w:rsidRPr="000A3269">
        <w:rPr>
          <w:rFonts w:ascii="Arial" w:hAnsi="Arial" w:cs="Arial"/>
          <w:sz w:val="22"/>
          <w:szCs w:val="22"/>
          <w:lang w:val="en-US"/>
        </w:rPr>
        <w:t xml:space="preserve"> </w:t>
      </w:r>
      <w:r w:rsidR="00261BD2" w:rsidRPr="000C3E8A">
        <w:rPr>
          <w:rFonts w:ascii="Arial" w:hAnsi="Arial" w:cs="Arial"/>
          <w:sz w:val="22"/>
          <w:szCs w:val="22"/>
          <w:lang w:val="en-US"/>
        </w:rPr>
        <w:t>establish a task force consisting of WESTPAC Officers</w:t>
      </w:r>
      <w:r w:rsidR="00016249" w:rsidRPr="000A3269">
        <w:rPr>
          <w:rFonts w:ascii="Arial" w:hAnsi="Arial" w:cs="Arial"/>
          <w:sz w:val="22"/>
          <w:szCs w:val="22"/>
          <w:lang w:val="en-US"/>
        </w:rPr>
        <w:t>, Head of the office</w:t>
      </w:r>
      <w:r w:rsidR="00261BD2" w:rsidRPr="000C3E8A">
        <w:rPr>
          <w:rFonts w:ascii="Arial" w:hAnsi="Arial" w:cs="Arial"/>
          <w:sz w:val="22"/>
          <w:szCs w:val="22"/>
          <w:lang w:val="en-US"/>
        </w:rPr>
        <w:t xml:space="preserve"> and </w:t>
      </w:r>
      <w:r>
        <w:rPr>
          <w:rFonts w:ascii="Arial" w:hAnsi="Arial" w:cs="Arial"/>
          <w:sz w:val="22"/>
          <w:szCs w:val="22"/>
          <w:lang w:val="en-US"/>
        </w:rPr>
        <w:t xml:space="preserve">invited </w:t>
      </w:r>
      <w:r w:rsidR="00261BD2" w:rsidRPr="000C3E8A">
        <w:rPr>
          <w:rFonts w:ascii="Arial" w:hAnsi="Arial" w:cs="Arial"/>
          <w:sz w:val="22"/>
          <w:szCs w:val="22"/>
          <w:lang w:val="en-US"/>
        </w:rPr>
        <w:t>experts</w:t>
      </w:r>
      <w:r w:rsidR="00016249" w:rsidRPr="000A3269">
        <w:rPr>
          <w:rFonts w:ascii="Arial" w:hAnsi="Arial" w:cs="Arial"/>
          <w:sz w:val="22"/>
          <w:szCs w:val="22"/>
          <w:lang w:val="en-US"/>
        </w:rPr>
        <w:t xml:space="preserve"> in the </w:t>
      </w:r>
      <w:r w:rsidRPr="000A3269">
        <w:rPr>
          <w:rFonts w:ascii="Arial" w:hAnsi="Arial" w:cs="Arial"/>
          <w:sz w:val="22"/>
          <w:szCs w:val="22"/>
          <w:lang w:val="en-US"/>
        </w:rPr>
        <w:t>region</w:t>
      </w:r>
      <w:r w:rsidR="00261BD2" w:rsidRPr="000C3E8A">
        <w:rPr>
          <w:rFonts w:ascii="Arial" w:hAnsi="Arial" w:cs="Arial"/>
          <w:sz w:val="22"/>
          <w:szCs w:val="22"/>
          <w:lang w:val="en-US"/>
        </w:rPr>
        <w:t xml:space="preserve"> who have a good knowledge about both the Sub-Commission and ODINWESTPAC,</w:t>
      </w:r>
      <w:r>
        <w:rPr>
          <w:rFonts w:ascii="Arial" w:hAnsi="Arial" w:cs="Arial"/>
          <w:sz w:val="22"/>
          <w:szCs w:val="22"/>
          <w:lang w:val="en-US"/>
        </w:rPr>
        <w:t xml:space="preserve"> </w:t>
      </w:r>
      <w:r w:rsidR="000C3E8A">
        <w:rPr>
          <w:rFonts w:ascii="Arial" w:hAnsi="Arial" w:cs="Arial"/>
          <w:sz w:val="22"/>
          <w:szCs w:val="22"/>
          <w:lang w:val="en-US"/>
        </w:rPr>
        <w:t>with a mandate to</w:t>
      </w:r>
      <w:r w:rsidR="00261BD2" w:rsidRPr="000C3E8A">
        <w:rPr>
          <w:rFonts w:ascii="Arial" w:hAnsi="Arial" w:cs="Arial"/>
          <w:sz w:val="22"/>
          <w:szCs w:val="22"/>
          <w:lang w:val="en-US"/>
        </w:rPr>
        <w:t xml:space="preserve"> explore the most </w:t>
      </w:r>
      <w:r w:rsidR="000C3E8A" w:rsidRPr="000C3E8A">
        <w:rPr>
          <w:rFonts w:ascii="Arial" w:hAnsi="Arial" w:cs="Arial"/>
          <w:color w:val="000000"/>
          <w:sz w:val="22"/>
          <w:szCs w:val="22"/>
          <w:lang w:eastAsia="zh-CN"/>
        </w:rPr>
        <w:t>appropriate arrangement on data and information management at the regional level.</w:t>
      </w:r>
    </w:p>
    <w:p w14:paraId="534E87B9" w14:textId="20F7898D" w:rsidR="00981D90" w:rsidRPr="00CF1C61" w:rsidRDefault="00CF1C61" w:rsidP="00231D0C">
      <w:pPr>
        <w:pStyle w:val="COI"/>
        <w:numPr>
          <w:ilvl w:val="0"/>
          <w:numId w:val="1"/>
        </w:numPr>
        <w:tabs>
          <w:tab w:val="left" w:pos="720"/>
        </w:tabs>
        <w:ind w:left="0"/>
        <w:rPr>
          <w:rFonts w:ascii="Arial" w:hAnsi="Arial" w:cs="Arial"/>
          <w:sz w:val="22"/>
          <w:szCs w:val="22"/>
          <w:lang w:val="en-US"/>
        </w:rPr>
      </w:pPr>
      <w:r w:rsidRPr="004B0FAF">
        <w:rPr>
          <w:rFonts w:ascii="Arial" w:hAnsi="Arial" w:cs="Arial"/>
          <w:sz w:val="22"/>
          <w:szCs w:val="22"/>
          <w:lang w:val="en-US"/>
        </w:rPr>
        <w:lastRenderedPageBreak/>
        <w:tab/>
      </w:r>
      <w:r w:rsidR="002443A8" w:rsidRPr="000D7201">
        <w:rPr>
          <w:rFonts w:ascii="Arial" w:hAnsi="Arial" w:cs="Arial"/>
          <w:b/>
          <w:bCs/>
          <w:sz w:val="22"/>
          <w:szCs w:val="22"/>
          <w:lang w:val="en-US"/>
        </w:rPr>
        <w:t>The Sub-Commission further expressed</w:t>
      </w:r>
      <w:r w:rsidR="002443A8" w:rsidRPr="00231D0C">
        <w:rPr>
          <w:rFonts w:ascii="Arial" w:hAnsi="Arial" w:cs="Arial"/>
          <w:sz w:val="22"/>
          <w:szCs w:val="22"/>
          <w:lang w:val="en-US"/>
        </w:rPr>
        <w:t xml:space="preserve"> its deep concern</w:t>
      </w:r>
      <w:r w:rsidR="002443A8" w:rsidRPr="00DC65AB">
        <w:rPr>
          <w:rFonts w:ascii="Arial" w:hAnsi="Arial" w:cs="Arial"/>
          <w:sz w:val="22"/>
          <w:szCs w:val="22"/>
          <w:lang w:val="en-US"/>
        </w:rPr>
        <w:t xml:space="preserve"> over the incompatibility of the current size of the WESTPAC Office and a broader spectrum of the WESTPAC activities</w:t>
      </w:r>
      <w:r w:rsidR="002C6BC4">
        <w:rPr>
          <w:rFonts w:ascii="Arial" w:hAnsi="Arial" w:cs="Arial"/>
          <w:sz w:val="22"/>
          <w:szCs w:val="22"/>
          <w:lang w:val="en-US"/>
        </w:rPr>
        <w:t xml:space="preserve">, let alone the </w:t>
      </w:r>
      <w:r w:rsidR="006B1AE8">
        <w:rPr>
          <w:rFonts w:ascii="Arial" w:hAnsi="Arial" w:cs="Arial"/>
          <w:sz w:val="22"/>
          <w:szCs w:val="22"/>
          <w:lang w:val="en-US"/>
        </w:rPr>
        <w:t>new responsibility and associated workload arising from the UN</w:t>
      </w:r>
      <w:r w:rsidR="00F72A88">
        <w:rPr>
          <w:rFonts w:ascii="Arial" w:hAnsi="Arial" w:cs="Arial"/>
          <w:sz w:val="22"/>
          <w:szCs w:val="22"/>
          <w:lang w:val="en-US"/>
        </w:rPr>
        <w:t xml:space="preserve"> Ocean </w:t>
      </w:r>
      <w:r w:rsidR="006B1AE8">
        <w:rPr>
          <w:rFonts w:ascii="Arial" w:hAnsi="Arial" w:cs="Arial"/>
          <w:sz w:val="22"/>
          <w:szCs w:val="22"/>
          <w:lang w:val="en-US"/>
        </w:rPr>
        <w:t>Decade</w:t>
      </w:r>
      <w:r w:rsidR="002443A8" w:rsidRPr="00DC65AB">
        <w:rPr>
          <w:rFonts w:ascii="Arial" w:hAnsi="Arial" w:cs="Arial"/>
          <w:sz w:val="22"/>
          <w:szCs w:val="22"/>
          <w:lang w:val="en-US"/>
        </w:rPr>
        <w:t>.  The</w:t>
      </w:r>
      <w:r w:rsidR="002443A8" w:rsidRPr="000C3E8A">
        <w:rPr>
          <w:rFonts w:ascii="Arial" w:hAnsi="Arial" w:cs="Arial"/>
          <w:sz w:val="22"/>
          <w:szCs w:val="22"/>
          <w:lang w:val="en-US"/>
        </w:rPr>
        <w:t xml:space="preserve"> incompatibility of the current size of the secretariat compared to the unprecedented demands are the main risk for positioning IOC in the region as the lead agency for ocean research</w:t>
      </w:r>
      <w:r w:rsidR="002C6BC4" w:rsidRPr="00231D0C">
        <w:rPr>
          <w:rFonts w:ascii="Arial" w:hAnsi="Arial" w:cs="Arial"/>
          <w:sz w:val="22"/>
          <w:szCs w:val="22"/>
          <w:lang w:val="en-US"/>
        </w:rPr>
        <w:t xml:space="preserve"> and the coordination agency for the UN </w:t>
      </w:r>
      <w:r w:rsidR="00F72A88">
        <w:rPr>
          <w:rFonts w:ascii="Arial" w:hAnsi="Arial" w:cs="Arial"/>
          <w:sz w:val="22"/>
          <w:szCs w:val="22"/>
          <w:lang w:val="en-US"/>
        </w:rPr>
        <w:t xml:space="preserve">Ocean </w:t>
      </w:r>
      <w:r w:rsidR="002C6BC4" w:rsidRPr="00231D0C">
        <w:rPr>
          <w:rFonts w:ascii="Arial" w:hAnsi="Arial" w:cs="Arial"/>
          <w:sz w:val="22"/>
          <w:szCs w:val="22"/>
          <w:lang w:val="en-US"/>
        </w:rPr>
        <w:t>Decade</w:t>
      </w:r>
      <w:r w:rsidR="006B1AE8">
        <w:rPr>
          <w:rFonts w:ascii="Arial" w:hAnsi="Arial" w:cs="Arial"/>
          <w:sz w:val="22"/>
          <w:szCs w:val="22"/>
          <w:lang w:val="en-US"/>
        </w:rPr>
        <w:t>.</w:t>
      </w:r>
    </w:p>
    <w:p w14:paraId="58341D93" w14:textId="77777777" w:rsidR="00DF0C8C" w:rsidRDefault="00D2016A" w:rsidP="00DF0C8C">
      <w:pPr>
        <w:pStyle w:val="COI"/>
        <w:numPr>
          <w:ilvl w:val="0"/>
          <w:numId w:val="0"/>
        </w:numPr>
        <w:spacing w:after="0"/>
        <w:rPr>
          <w:rFonts w:ascii="Arial" w:eastAsia="SimSun" w:hAnsi="Arial" w:cs="Arial"/>
          <w:b/>
          <w:sz w:val="22"/>
          <w:szCs w:val="22"/>
          <w:lang w:val="en-US" w:eastAsia="zh-CN"/>
        </w:rPr>
      </w:pPr>
      <w:r w:rsidRPr="004761A5">
        <w:rPr>
          <w:rFonts w:ascii="Arial" w:eastAsia="SimSun" w:hAnsi="Arial" w:cs="Arial"/>
          <w:b/>
          <w:sz w:val="22"/>
          <w:szCs w:val="22"/>
          <w:lang w:val="en-US" w:eastAsia="zh-CN"/>
        </w:rPr>
        <w:t>WESTPAC Programme Development over</w:t>
      </w:r>
      <w:r w:rsidR="00D50E91" w:rsidRPr="004761A5">
        <w:rPr>
          <w:rFonts w:ascii="Arial" w:eastAsia="SimSun" w:hAnsi="Arial" w:cs="Arial"/>
          <w:b/>
          <w:sz w:val="22"/>
          <w:szCs w:val="22"/>
          <w:lang w:val="en-US" w:eastAsia="zh-CN"/>
        </w:rPr>
        <w:t xml:space="preserve"> the next Intersessional Period</w:t>
      </w:r>
    </w:p>
    <w:p w14:paraId="407EA1CB" w14:textId="206B8759" w:rsidR="00D2016A" w:rsidRDefault="00D2016A" w:rsidP="00D2016A">
      <w:pPr>
        <w:pStyle w:val="COI"/>
        <w:numPr>
          <w:ilvl w:val="0"/>
          <w:numId w:val="0"/>
        </w:numPr>
        <w:rPr>
          <w:rFonts w:ascii="Arial" w:eastAsia="SimSun" w:hAnsi="Arial" w:cs="Arial"/>
          <w:b/>
          <w:sz w:val="22"/>
          <w:szCs w:val="22"/>
          <w:lang w:val="en-US" w:eastAsia="zh-CN"/>
        </w:rPr>
      </w:pPr>
      <w:r w:rsidRPr="0061396E">
        <w:rPr>
          <w:rFonts w:ascii="Arial" w:eastAsia="SimSun" w:hAnsi="Arial" w:cs="Arial"/>
          <w:b/>
          <w:sz w:val="22"/>
          <w:szCs w:val="22"/>
          <w:lang w:val="en-US" w:eastAsia="zh-CN"/>
        </w:rPr>
        <w:t>(</w:t>
      </w:r>
      <w:r w:rsidR="00D50E91" w:rsidRPr="0061396E">
        <w:rPr>
          <w:rFonts w:ascii="Arial" w:eastAsia="SimSun" w:hAnsi="Arial" w:cs="Arial"/>
          <w:b/>
          <w:sz w:val="22"/>
          <w:szCs w:val="22"/>
          <w:lang w:val="en-US" w:eastAsia="zh-CN"/>
        </w:rPr>
        <w:t xml:space="preserve">May </w:t>
      </w:r>
      <w:r w:rsidRPr="0061396E">
        <w:rPr>
          <w:rFonts w:ascii="Arial" w:eastAsia="SimSun" w:hAnsi="Arial" w:cs="Arial"/>
          <w:b/>
          <w:sz w:val="22"/>
          <w:szCs w:val="22"/>
          <w:lang w:val="en-US" w:eastAsia="zh-CN"/>
        </w:rPr>
        <w:t>2021</w:t>
      </w:r>
      <w:r w:rsidR="009835E0">
        <w:rPr>
          <w:rFonts w:ascii="Arial" w:eastAsia="SimSun" w:hAnsi="Arial" w:cs="Arial"/>
          <w:b/>
          <w:sz w:val="22"/>
          <w:szCs w:val="22"/>
          <w:lang w:val="en-US" w:eastAsia="zh-CN"/>
        </w:rPr>
        <w:t xml:space="preserve">- </w:t>
      </w:r>
      <w:r w:rsidR="00D50E91" w:rsidRPr="0061396E">
        <w:rPr>
          <w:rFonts w:ascii="Arial" w:eastAsia="SimSun" w:hAnsi="Arial" w:cs="Arial"/>
          <w:b/>
          <w:sz w:val="22"/>
          <w:szCs w:val="22"/>
          <w:lang w:val="en-US" w:eastAsia="zh-CN"/>
        </w:rPr>
        <w:t xml:space="preserve">April </w:t>
      </w:r>
      <w:r w:rsidRPr="0061396E">
        <w:rPr>
          <w:rFonts w:ascii="Arial" w:eastAsia="SimSun" w:hAnsi="Arial" w:cs="Arial"/>
          <w:b/>
          <w:sz w:val="22"/>
          <w:szCs w:val="22"/>
          <w:lang w:val="en-US" w:eastAsia="zh-CN"/>
        </w:rPr>
        <w:t>2023)</w:t>
      </w:r>
      <w:r w:rsidR="009835E0">
        <w:rPr>
          <w:rFonts w:ascii="Arial" w:eastAsia="SimSun" w:hAnsi="Arial" w:cs="Arial"/>
          <w:b/>
          <w:sz w:val="22"/>
          <w:szCs w:val="22"/>
          <w:lang w:val="en-US" w:eastAsia="zh-CN"/>
        </w:rPr>
        <w:t xml:space="preserve"> and beyond</w:t>
      </w:r>
    </w:p>
    <w:p w14:paraId="3D64020D" w14:textId="4BCA86AF" w:rsidR="0099344C" w:rsidRPr="003E0955" w:rsidRDefault="0099344C" w:rsidP="00DF0C8C">
      <w:pPr>
        <w:pStyle w:val="COI"/>
        <w:numPr>
          <w:ilvl w:val="0"/>
          <w:numId w:val="8"/>
        </w:numPr>
        <w:tabs>
          <w:tab w:val="left" w:pos="720"/>
          <w:tab w:val="left" w:pos="1170"/>
        </w:tabs>
        <w:ind w:left="1440"/>
        <w:rPr>
          <w:rFonts w:ascii="Arial" w:eastAsia="SimSun" w:hAnsi="Arial" w:cs="Arial"/>
          <w:sz w:val="22"/>
          <w:szCs w:val="22"/>
          <w:u w:val="single"/>
          <w:lang w:val="en-US" w:eastAsia="zh-CN"/>
        </w:rPr>
      </w:pPr>
      <w:r w:rsidRPr="003E0955">
        <w:rPr>
          <w:rFonts w:ascii="Arial" w:eastAsia="SimSun" w:hAnsi="Arial" w:cs="Arial"/>
          <w:sz w:val="22"/>
          <w:szCs w:val="22"/>
          <w:u w:val="single"/>
          <w:lang w:val="en-US" w:eastAsia="zh-CN"/>
        </w:rPr>
        <w:t>WESTPAC new programme</w:t>
      </w:r>
      <w:r w:rsidR="001D1F42" w:rsidRPr="003E0955">
        <w:rPr>
          <w:rFonts w:ascii="Arial" w:eastAsia="SimSun" w:hAnsi="Arial" w:cs="Arial"/>
          <w:sz w:val="22"/>
          <w:szCs w:val="22"/>
          <w:u w:val="single"/>
          <w:lang w:val="en-US" w:eastAsia="zh-CN"/>
        </w:rPr>
        <w:t>s</w:t>
      </w:r>
      <w:r w:rsidRPr="003E0955">
        <w:rPr>
          <w:rFonts w:ascii="Arial" w:eastAsia="SimSun" w:hAnsi="Arial" w:cs="Arial"/>
          <w:sz w:val="22"/>
          <w:szCs w:val="22"/>
          <w:u w:val="single"/>
          <w:lang w:val="en-US" w:eastAsia="zh-CN"/>
        </w:rPr>
        <w:t xml:space="preserve"> and working group</w:t>
      </w:r>
      <w:r w:rsidR="001D1F42" w:rsidRPr="003E0955">
        <w:rPr>
          <w:rFonts w:ascii="Arial" w:eastAsia="SimSun" w:hAnsi="Arial" w:cs="Arial"/>
          <w:sz w:val="22"/>
          <w:szCs w:val="22"/>
          <w:u w:val="single"/>
          <w:lang w:val="en-US" w:eastAsia="zh-CN"/>
        </w:rPr>
        <w:t>s</w:t>
      </w:r>
    </w:p>
    <w:p w14:paraId="1BCBB0C4" w14:textId="55FF65B8" w:rsidR="00EC54A9" w:rsidRPr="0061396E" w:rsidRDefault="00F332B9" w:rsidP="003E0955">
      <w:pPr>
        <w:pStyle w:val="COI"/>
        <w:numPr>
          <w:ilvl w:val="0"/>
          <w:numId w:val="1"/>
        </w:numPr>
        <w:tabs>
          <w:tab w:val="left" w:pos="709"/>
        </w:tabs>
        <w:ind w:left="0"/>
        <w:rPr>
          <w:rFonts w:ascii="Arial" w:eastAsia="SimSun" w:hAnsi="Arial" w:cs="Arial"/>
          <w:b/>
          <w:sz w:val="22"/>
          <w:szCs w:val="22"/>
          <w:lang w:val="en-US" w:eastAsia="zh-CN"/>
        </w:rPr>
      </w:pPr>
      <w:r w:rsidRPr="004B0FAF">
        <w:rPr>
          <w:rFonts w:ascii="Arial" w:hAnsi="Arial" w:cs="Arial"/>
          <w:sz w:val="22"/>
          <w:szCs w:val="22"/>
          <w:lang w:val="en-US"/>
        </w:rPr>
        <w:tab/>
      </w:r>
      <w:r w:rsidR="00EC54A9" w:rsidRPr="00231D0C">
        <w:rPr>
          <w:rFonts w:ascii="Arial" w:hAnsi="Arial" w:cs="Arial"/>
          <w:sz w:val="22"/>
          <w:szCs w:val="22"/>
          <w:lang w:val="en-US"/>
        </w:rPr>
        <w:t>The Sub-Commission has</w:t>
      </w:r>
      <w:r w:rsidR="00EC54A9">
        <w:rPr>
          <w:rFonts w:ascii="Arial" w:hAnsi="Arial" w:cs="Arial"/>
          <w:sz w:val="22"/>
          <w:szCs w:val="22"/>
          <w:lang w:val="en-US"/>
        </w:rPr>
        <w:t xml:space="preserve"> been </w:t>
      </w:r>
      <w:r w:rsidR="00F72A88">
        <w:rPr>
          <w:rFonts w:ascii="Arial" w:hAnsi="Arial" w:cs="Arial"/>
          <w:sz w:val="22"/>
          <w:szCs w:val="22"/>
          <w:lang w:val="en-US"/>
        </w:rPr>
        <w:t xml:space="preserve">continuously </w:t>
      </w:r>
      <w:r w:rsidR="00EC54A9">
        <w:rPr>
          <w:rFonts w:ascii="Arial" w:hAnsi="Arial" w:cs="Arial"/>
          <w:sz w:val="22"/>
          <w:szCs w:val="22"/>
          <w:lang w:val="en-US"/>
        </w:rPr>
        <w:t>developing</w:t>
      </w:r>
      <w:r w:rsidR="00EC54A9" w:rsidRPr="00231D0C">
        <w:rPr>
          <w:rFonts w:ascii="Arial" w:hAnsi="Arial" w:cs="Arial"/>
          <w:sz w:val="22"/>
          <w:szCs w:val="22"/>
          <w:lang w:val="en-US"/>
        </w:rPr>
        <w:t xml:space="preserve"> itself to better respond to the needs of its Member States</w:t>
      </w:r>
      <w:r w:rsidR="00EC54A9">
        <w:rPr>
          <w:rFonts w:ascii="Arial" w:hAnsi="Arial" w:cs="Arial"/>
          <w:sz w:val="22"/>
          <w:szCs w:val="22"/>
          <w:lang w:val="en-US"/>
        </w:rPr>
        <w:t xml:space="preserve">. In response to the ever-increasing demands for </w:t>
      </w:r>
      <w:r w:rsidR="00DF7394">
        <w:rPr>
          <w:rFonts w:ascii="Arial" w:hAnsi="Arial" w:cs="Arial"/>
          <w:sz w:val="22"/>
          <w:szCs w:val="22"/>
          <w:lang w:val="en-US"/>
        </w:rPr>
        <w:t xml:space="preserve">ocean science solutions </w:t>
      </w:r>
      <w:r w:rsidR="00CE5DA3">
        <w:rPr>
          <w:rFonts w:ascii="Arial" w:hAnsi="Arial" w:cs="Arial"/>
          <w:sz w:val="22"/>
          <w:szCs w:val="22"/>
          <w:lang w:val="en-US"/>
        </w:rPr>
        <w:t>to</w:t>
      </w:r>
      <w:r w:rsidR="00DF7394">
        <w:rPr>
          <w:rFonts w:ascii="Arial" w:hAnsi="Arial" w:cs="Arial"/>
          <w:sz w:val="22"/>
          <w:szCs w:val="22"/>
          <w:lang w:val="en-US"/>
        </w:rPr>
        <w:t xml:space="preserve"> sustainable development, </w:t>
      </w:r>
      <w:r w:rsidR="00DF7394" w:rsidRPr="000D7201">
        <w:rPr>
          <w:rFonts w:ascii="Arial" w:hAnsi="Arial" w:cs="Arial"/>
          <w:b/>
          <w:bCs/>
          <w:sz w:val="22"/>
          <w:szCs w:val="22"/>
          <w:lang w:val="en-US"/>
        </w:rPr>
        <w:t>the Sub-Commission decided</w:t>
      </w:r>
      <w:r w:rsidR="00DF7394">
        <w:rPr>
          <w:rFonts w:ascii="Arial" w:hAnsi="Arial" w:cs="Arial"/>
          <w:sz w:val="22"/>
          <w:szCs w:val="22"/>
          <w:lang w:val="en-US"/>
        </w:rPr>
        <w:t xml:space="preserve"> to establish the following new programmes and working groups:</w:t>
      </w:r>
    </w:p>
    <w:p w14:paraId="3F4E879D" w14:textId="5A22A69C" w:rsidR="00EF5783" w:rsidRPr="00EF5783" w:rsidRDefault="00437F03" w:rsidP="002C42DC">
      <w:pPr>
        <w:pStyle w:val="Default"/>
        <w:numPr>
          <w:ilvl w:val="0"/>
          <w:numId w:val="5"/>
        </w:numPr>
        <w:spacing w:after="240"/>
        <w:ind w:left="1134" w:hanging="414"/>
        <w:jc w:val="both"/>
        <w:rPr>
          <w:bCs/>
          <w:sz w:val="22"/>
          <w:szCs w:val="22"/>
          <w:lang/>
        </w:rPr>
      </w:pPr>
      <w:r w:rsidRPr="00231D0C">
        <w:rPr>
          <w:b/>
          <w:sz w:val="22"/>
          <w:szCs w:val="22"/>
        </w:rPr>
        <w:t xml:space="preserve"> </w:t>
      </w:r>
      <w:r w:rsidR="004547AE">
        <w:rPr>
          <w:bCs/>
          <w:sz w:val="22"/>
          <w:szCs w:val="22"/>
          <w:u w:val="single"/>
        </w:rPr>
        <w:t>2</w:t>
      </w:r>
      <w:r w:rsidR="004547AE" w:rsidRPr="004547AE">
        <w:rPr>
          <w:bCs/>
          <w:sz w:val="22"/>
          <w:szCs w:val="22"/>
          <w:u w:val="single"/>
          <w:vertAlign w:val="superscript"/>
        </w:rPr>
        <w:t>nd</w:t>
      </w:r>
      <w:r w:rsidRPr="00F72A88">
        <w:rPr>
          <w:bCs/>
          <w:sz w:val="22"/>
          <w:szCs w:val="22"/>
          <w:u w:val="single"/>
        </w:rPr>
        <w:t xml:space="preserve"> Cooperative Study of </w:t>
      </w:r>
      <w:r w:rsidR="00476E6B">
        <w:rPr>
          <w:bCs/>
          <w:sz w:val="22"/>
          <w:szCs w:val="22"/>
          <w:u w:val="single"/>
        </w:rPr>
        <w:t xml:space="preserve">the </w:t>
      </w:r>
      <w:r w:rsidRPr="00F72A88">
        <w:rPr>
          <w:bCs/>
          <w:sz w:val="22"/>
          <w:szCs w:val="22"/>
          <w:u w:val="single"/>
        </w:rPr>
        <w:t>Kuroshio and its Adjacent Regions (CSK-2)</w:t>
      </w:r>
      <w:r w:rsidR="00CE5DA3" w:rsidRPr="00F72A88">
        <w:rPr>
          <w:bCs/>
          <w:sz w:val="22"/>
          <w:szCs w:val="22"/>
          <w:u w:val="single"/>
        </w:rPr>
        <w:t>,</w:t>
      </w:r>
      <w:r w:rsidR="00CE5DA3">
        <w:rPr>
          <w:bCs/>
          <w:sz w:val="22"/>
          <w:szCs w:val="22"/>
        </w:rPr>
        <w:t xml:space="preserve"> based on the feasibility study of the Intersessional Working Group </w:t>
      </w:r>
      <w:r w:rsidR="00EF5783">
        <w:rPr>
          <w:bCs/>
          <w:sz w:val="22"/>
          <w:szCs w:val="22"/>
        </w:rPr>
        <w:t>of the</w:t>
      </w:r>
      <w:r w:rsidR="00CE5DA3">
        <w:rPr>
          <w:bCs/>
          <w:sz w:val="22"/>
          <w:szCs w:val="22"/>
        </w:rPr>
        <w:t xml:space="preserve"> Sub-Commission es</w:t>
      </w:r>
      <w:r w:rsidR="008A1378">
        <w:rPr>
          <w:bCs/>
          <w:sz w:val="22"/>
          <w:szCs w:val="22"/>
        </w:rPr>
        <w:t xml:space="preserve">tablished in 2017, </w:t>
      </w:r>
      <w:r w:rsidR="00EF5783" w:rsidRPr="00EF5783">
        <w:rPr>
          <w:bCs/>
          <w:sz w:val="22"/>
          <w:szCs w:val="22"/>
        </w:rPr>
        <w:t xml:space="preserve">to enable ocean research community </w:t>
      </w:r>
      <w:r w:rsidR="00EF5783">
        <w:rPr>
          <w:bCs/>
          <w:sz w:val="22"/>
          <w:szCs w:val="22"/>
        </w:rPr>
        <w:t xml:space="preserve">and </w:t>
      </w:r>
      <w:r w:rsidR="00EF5783" w:rsidRPr="00EF5783">
        <w:rPr>
          <w:bCs/>
          <w:sz w:val="22"/>
          <w:szCs w:val="22"/>
        </w:rPr>
        <w:t xml:space="preserve">other </w:t>
      </w:r>
      <w:r w:rsidR="000D7201">
        <w:rPr>
          <w:bCs/>
          <w:sz w:val="22"/>
          <w:szCs w:val="22"/>
        </w:rPr>
        <w:t xml:space="preserve">relevant </w:t>
      </w:r>
      <w:r w:rsidR="00EF5783" w:rsidRPr="00EF5783">
        <w:rPr>
          <w:bCs/>
          <w:sz w:val="22"/>
          <w:szCs w:val="22"/>
        </w:rPr>
        <w:t xml:space="preserve">ocean stakeholders </w:t>
      </w:r>
      <w:r w:rsidR="00AE09B6">
        <w:rPr>
          <w:bCs/>
          <w:sz w:val="22"/>
          <w:szCs w:val="22"/>
        </w:rPr>
        <w:t>to co-</w:t>
      </w:r>
      <w:r w:rsidR="00EF5783" w:rsidRPr="00EF5783">
        <w:rPr>
          <w:bCs/>
          <w:sz w:val="22"/>
          <w:szCs w:val="22"/>
        </w:rPr>
        <w:t xml:space="preserve">design and </w:t>
      </w:r>
      <w:r w:rsidR="00AE09B6">
        <w:rPr>
          <w:bCs/>
          <w:sz w:val="22"/>
          <w:szCs w:val="22"/>
        </w:rPr>
        <w:t>co-</w:t>
      </w:r>
      <w:r w:rsidR="00EF5783" w:rsidRPr="00EF5783">
        <w:rPr>
          <w:bCs/>
          <w:sz w:val="22"/>
          <w:szCs w:val="22"/>
        </w:rPr>
        <w:t>implement</w:t>
      </w:r>
      <w:r w:rsidR="00AE09B6">
        <w:rPr>
          <w:bCs/>
          <w:sz w:val="22"/>
          <w:szCs w:val="22"/>
        </w:rPr>
        <w:t xml:space="preserve"> </w:t>
      </w:r>
      <w:r w:rsidR="00EF5783" w:rsidRPr="00EF5783">
        <w:rPr>
          <w:bCs/>
          <w:sz w:val="22"/>
          <w:szCs w:val="22"/>
        </w:rPr>
        <w:t xml:space="preserve">the </w:t>
      </w:r>
      <w:r w:rsidR="00AE09B6">
        <w:rPr>
          <w:bCs/>
          <w:sz w:val="22"/>
          <w:szCs w:val="22"/>
        </w:rPr>
        <w:t>Kuroshio related research</w:t>
      </w:r>
      <w:r w:rsidR="00DD614E">
        <w:rPr>
          <w:bCs/>
          <w:sz w:val="22"/>
          <w:szCs w:val="22"/>
        </w:rPr>
        <w:t xml:space="preserve">, in order </w:t>
      </w:r>
      <w:r w:rsidR="00EF5783" w:rsidRPr="00EF5783">
        <w:rPr>
          <w:bCs/>
          <w:sz w:val="22"/>
          <w:szCs w:val="22"/>
        </w:rPr>
        <w:t>to improve forecast of regional weather and climate, and enhance science informed fisheries and aquaculture management.</w:t>
      </w:r>
    </w:p>
    <w:p w14:paraId="62352F66" w14:textId="6FD8D4AC" w:rsidR="00DF7394" w:rsidRPr="00231D0C" w:rsidRDefault="004C0DFF" w:rsidP="002C42DC">
      <w:pPr>
        <w:pStyle w:val="Default"/>
        <w:numPr>
          <w:ilvl w:val="0"/>
          <w:numId w:val="5"/>
        </w:numPr>
        <w:spacing w:after="240"/>
        <w:ind w:left="1134" w:hanging="414"/>
        <w:jc w:val="both"/>
        <w:rPr>
          <w:bCs/>
          <w:sz w:val="22"/>
          <w:szCs w:val="22"/>
        </w:rPr>
      </w:pPr>
      <w:r w:rsidRPr="00F72A88">
        <w:rPr>
          <w:bCs/>
          <w:sz w:val="22"/>
          <w:szCs w:val="22"/>
          <w:u w:val="single"/>
        </w:rPr>
        <w:t>Changing Asian Marginal Seas and their</w:t>
      </w:r>
      <w:r w:rsidR="001B60A3" w:rsidRPr="00F72A88">
        <w:rPr>
          <w:bCs/>
          <w:sz w:val="22"/>
          <w:szCs w:val="22"/>
          <w:u w:val="single"/>
        </w:rPr>
        <w:t xml:space="preserve"> </w:t>
      </w:r>
      <w:r w:rsidR="007E0553" w:rsidRPr="00F72A88">
        <w:rPr>
          <w:bCs/>
          <w:sz w:val="22"/>
          <w:szCs w:val="22"/>
          <w:u w:val="single"/>
        </w:rPr>
        <w:t>R</w:t>
      </w:r>
      <w:r w:rsidR="001B60A3" w:rsidRPr="00F72A88">
        <w:rPr>
          <w:bCs/>
          <w:sz w:val="22"/>
          <w:szCs w:val="22"/>
          <w:u w:val="single"/>
        </w:rPr>
        <w:t xml:space="preserve">esponse to </w:t>
      </w:r>
      <w:r w:rsidR="007E0553" w:rsidRPr="00F72A88">
        <w:rPr>
          <w:bCs/>
          <w:sz w:val="22"/>
          <w:szCs w:val="22"/>
          <w:u w:val="single"/>
        </w:rPr>
        <w:t>C</w:t>
      </w:r>
      <w:r w:rsidR="001B60A3" w:rsidRPr="00F72A88">
        <w:rPr>
          <w:bCs/>
          <w:sz w:val="22"/>
          <w:szCs w:val="22"/>
          <w:u w:val="single"/>
        </w:rPr>
        <w:t xml:space="preserve">limate </w:t>
      </w:r>
      <w:r w:rsidR="007E0553" w:rsidRPr="00F72A88">
        <w:rPr>
          <w:bCs/>
          <w:sz w:val="22"/>
          <w:szCs w:val="22"/>
          <w:u w:val="single"/>
        </w:rPr>
        <w:t>C</w:t>
      </w:r>
      <w:r w:rsidR="001B60A3" w:rsidRPr="00F72A88">
        <w:rPr>
          <w:bCs/>
          <w:sz w:val="22"/>
          <w:szCs w:val="22"/>
          <w:u w:val="single"/>
        </w:rPr>
        <w:t>hange</w:t>
      </w:r>
      <w:r w:rsidR="0094490A" w:rsidRPr="00F72A88">
        <w:rPr>
          <w:bCs/>
          <w:sz w:val="22"/>
          <w:szCs w:val="22"/>
          <w:u w:val="single"/>
        </w:rPr>
        <w:t>,</w:t>
      </w:r>
      <w:r w:rsidR="0094490A">
        <w:rPr>
          <w:bCs/>
          <w:sz w:val="22"/>
          <w:szCs w:val="22"/>
        </w:rPr>
        <w:t xml:space="preserve"> evolved from the WESTPAC Working Group on Asian Marginal Seas (201</w:t>
      </w:r>
      <w:r w:rsidR="004F3766">
        <w:rPr>
          <w:bCs/>
          <w:sz w:val="22"/>
          <w:szCs w:val="22"/>
        </w:rPr>
        <w:t>7-2021</w:t>
      </w:r>
      <w:r w:rsidR="0094490A">
        <w:rPr>
          <w:bCs/>
          <w:sz w:val="22"/>
          <w:szCs w:val="22"/>
        </w:rPr>
        <w:t>)</w:t>
      </w:r>
      <w:r w:rsidR="004F3766">
        <w:rPr>
          <w:bCs/>
          <w:sz w:val="22"/>
          <w:szCs w:val="22"/>
        </w:rPr>
        <w:t xml:space="preserve">, to </w:t>
      </w:r>
      <w:r w:rsidR="0056732B">
        <w:rPr>
          <w:bCs/>
          <w:sz w:val="22"/>
          <w:szCs w:val="22"/>
        </w:rPr>
        <w:t>(</w:t>
      </w:r>
      <w:r w:rsidR="003F5C20">
        <w:rPr>
          <w:bCs/>
          <w:sz w:val="22"/>
          <w:szCs w:val="22"/>
        </w:rPr>
        <w:t>a</w:t>
      </w:r>
      <w:r w:rsidR="004F3766" w:rsidRPr="00231D0C">
        <w:rPr>
          <w:bCs/>
          <w:sz w:val="22"/>
          <w:szCs w:val="22"/>
        </w:rPr>
        <w:t xml:space="preserve">) </w:t>
      </w:r>
      <w:r w:rsidR="007E0553">
        <w:rPr>
          <w:bCs/>
          <w:sz w:val="22"/>
          <w:szCs w:val="22"/>
        </w:rPr>
        <w:t xml:space="preserve">undertake </w:t>
      </w:r>
      <w:r w:rsidR="004F3766" w:rsidRPr="00231D0C">
        <w:rPr>
          <w:bCs/>
          <w:sz w:val="22"/>
          <w:szCs w:val="22"/>
        </w:rPr>
        <w:t>quantitative evaluation of mixing</w:t>
      </w:r>
      <w:r w:rsidR="004F3766">
        <w:rPr>
          <w:bCs/>
          <w:sz w:val="22"/>
          <w:szCs w:val="22"/>
        </w:rPr>
        <w:t xml:space="preserve"> </w:t>
      </w:r>
      <w:r w:rsidR="004F3766" w:rsidRPr="00231D0C">
        <w:rPr>
          <w:bCs/>
          <w:sz w:val="22"/>
          <w:szCs w:val="22"/>
        </w:rPr>
        <w:t xml:space="preserve">processes </w:t>
      </w:r>
      <w:r w:rsidR="007E0553">
        <w:rPr>
          <w:bCs/>
          <w:sz w:val="22"/>
          <w:szCs w:val="22"/>
        </w:rPr>
        <w:t>of</w:t>
      </w:r>
      <w:r w:rsidR="004F3766" w:rsidRPr="00231D0C">
        <w:rPr>
          <w:bCs/>
          <w:sz w:val="22"/>
          <w:szCs w:val="22"/>
        </w:rPr>
        <w:t xml:space="preserve"> regional circulation and</w:t>
      </w:r>
      <w:r w:rsidR="004F3766">
        <w:rPr>
          <w:bCs/>
          <w:sz w:val="22"/>
          <w:szCs w:val="22"/>
        </w:rPr>
        <w:t xml:space="preserve"> </w:t>
      </w:r>
      <w:r w:rsidR="004F3766" w:rsidRPr="00231D0C">
        <w:rPr>
          <w:bCs/>
          <w:sz w:val="22"/>
          <w:szCs w:val="22"/>
        </w:rPr>
        <w:t xml:space="preserve">nutrient cycles, </w:t>
      </w:r>
      <w:r w:rsidR="007E0553">
        <w:rPr>
          <w:bCs/>
          <w:sz w:val="22"/>
          <w:szCs w:val="22"/>
        </w:rPr>
        <w:t>with three case studies</w:t>
      </w:r>
      <w:r w:rsidR="004547AE">
        <w:rPr>
          <w:bCs/>
          <w:sz w:val="22"/>
          <w:szCs w:val="22"/>
        </w:rPr>
        <w:t>,</w:t>
      </w:r>
      <w:r w:rsidR="004F3766" w:rsidRPr="00231D0C">
        <w:rPr>
          <w:bCs/>
          <w:sz w:val="22"/>
          <w:szCs w:val="22"/>
        </w:rPr>
        <w:t xml:space="preserve"> </w:t>
      </w:r>
      <w:r w:rsidR="007E0553">
        <w:rPr>
          <w:bCs/>
          <w:sz w:val="22"/>
          <w:szCs w:val="22"/>
        </w:rPr>
        <w:t xml:space="preserve">respectively on: </w:t>
      </w:r>
      <w:r w:rsidR="000D7201">
        <w:rPr>
          <w:bCs/>
          <w:sz w:val="22"/>
          <w:szCs w:val="22"/>
        </w:rPr>
        <w:t>s</w:t>
      </w:r>
      <w:r w:rsidR="004F3766" w:rsidRPr="00231D0C">
        <w:rPr>
          <w:bCs/>
          <w:sz w:val="22"/>
          <w:szCs w:val="22"/>
        </w:rPr>
        <w:t>tratification and nutrient supply for primary production in the central and outer</w:t>
      </w:r>
      <w:r w:rsidR="007E0553">
        <w:rPr>
          <w:bCs/>
          <w:sz w:val="22"/>
          <w:szCs w:val="22"/>
        </w:rPr>
        <w:t xml:space="preserve"> </w:t>
      </w:r>
      <w:r w:rsidR="004F3766" w:rsidRPr="00231D0C">
        <w:rPr>
          <w:bCs/>
          <w:sz w:val="22"/>
          <w:szCs w:val="22"/>
        </w:rPr>
        <w:t>shelves (East China Sea)</w:t>
      </w:r>
      <w:r w:rsidR="007E0553">
        <w:rPr>
          <w:bCs/>
          <w:sz w:val="22"/>
          <w:szCs w:val="22"/>
        </w:rPr>
        <w:t xml:space="preserve">; </w:t>
      </w:r>
      <w:r w:rsidR="000D7201">
        <w:rPr>
          <w:bCs/>
          <w:sz w:val="22"/>
          <w:szCs w:val="22"/>
        </w:rPr>
        <w:t>e</w:t>
      </w:r>
      <w:r w:rsidR="004F3766" w:rsidRPr="00231D0C">
        <w:rPr>
          <w:bCs/>
          <w:sz w:val="22"/>
          <w:szCs w:val="22"/>
        </w:rPr>
        <w:t>utrophication, red tide and hypoxia in the upper Gulf of Thailand</w:t>
      </w:r>
      <w:r w:rsidR="000D7201">
        <w:rPr>
          <w:bCs/>
          <w:sz w:val="22"/>
          <w:szCs w:val="22"/>
        </w:rPr>
        <w:t xml:space="preserve">; </w:t>
      </w:r>
      <w:r w:rsidR="007E0553">
        <w:rPr>
          <w:bCs/>
          <w:sz w:val="22"/>
          <w:szCs w:val="22"/>
        </w:rPr>
        <w:t xml:space="preserve">and </w:t>
      </w:r>
      <w:r w:rsidR="000D7201">
        <w:rPr>
          <w:bCs/>
          <w:sz w:val="22"/>
          <w:szCs w:val="22"/>
        </w:rPr>
        <w:t>n</w:t>
      </w:r>
      <w:r w:rsidR="004F3766" w:rsidRPr="00231D0C">
        <w:rPr>
          <w:bCs/>
          <w:sz w:val="22"/>
          <w:szCs w:val="22"/>
        </w:rPr>
        <w:t>utrient supply and oxygen-minimum zones in the Sea of Okhotsk</w:t>
      </w:r>
      <w:r w:rsidR="00DD614E">
        <w:rPr>
          <w:bCs/>
          <w:sz w:val="22"/>
          <w:szCs w:val="22"/>
        </w:rPr>
        <w:t>;</w:t>
      </w:r>
      <w:r w:rsidR="007E0553">
        <w:rPr>
          <w:bCs/>
          <w:sz w:val="22"/>
          <w:szCs w:val="22"/>
        </w:rPr>
        <w:t xml:space="preserve"> </w:t>
      </w:r>
      <w:r w:rsidR="004F3766" w:rsidRPr="00231D0C">
        <w:rPr>
          <w:bCs/>
          <w:sz w:val="22"/>
          <w:szCs w:val="22"/>
        </w:rPr>
        <w:t xml:space="preserve">and </w:t>
      </w:r>
      <w:r w:rsidR="0056732B">
        <w:rPr>
          <w:bCs/>
          <w:sz w:val="22"/>
          <w:szCs w:val="22"/>
        </w:rPr>
        <w:t>(</w:t>
      </w:r>
      <w:r w:rsidR="003F5C20">
        <w:rPr>
          <w:bCs/>
          <w:sz w:val="22"/>
          <w:szCs w:val="22"/>
        </w:rPr>
        <w:t>b</w:t>
      </w:r>
      <w:r w:rsidR="004F3766" w:rsidRPr="00231D0C">
        <w:rPr>
          <w:bCs/>
          <w:sz w:val="22"/>
          <w:szCs w:val="22"/>
        </w:rPr>
        <w:t xml:space="preserve">) </w:t>
      </w:r>
      <w:r w:rsidR="001535EE">
        <w:rPr>
          <w:bCs/>
          <w:sz w:val="22"/>
          <w:szCs w:val="22"/>
        </w:rPr>
        <w:t>predict</w:t>
      </w:r>
      <w:r w:rsidR="004F3766" w:rsidRPr="00231D0C">
        <w:rPr>
          <w:bCs/>
          <w:sz w:val="22"/>
          <w:szCs w:val="22"/>
        </w:rPr>
        <w:t xml:space="preserve"> </w:t>
      </w:r>
      <w:r w:rsidR="007E0553">
        <w:rPr>
          <w:bCs/>
          <w:sz w:val="22"/>
          <w:szCs w:val="22"/>
        </w:rPr>
        <w:t xml:space="preserve">the </w:t>
      </w:r>
      <w:r w:rsidR="004F3766" w:rsidRPr="007E0553">
        <w:rPr>
          <w:bCs/>
          <w:sz w:val="22"/>
          <w:szCs w:val="22"/>
        </w:rPr>
        <w:t xml:space="preserve">long-term </w:t>
      </w:r>
      <w:r w:rsidR="004F3766" w:rsidRPr="00231D0C">
        <w:rPr>
          <w:bCs/>
          <w:sz w:val="22"/>
          <w:szCs w:val="22"/>
        </w:rPr>
        <w:t>variations of processes underlying hydrological and biogeochemical cycles in the marginal</w:t>
      </w:r>
      <w:r w:rsidR="004F3766" w:rsidRPr="007E0553">
        <w:rPr>
          <w:bCs/>
          <w:sz w:val="22"/>
          <w:szCs w:val="22"/>
        </w:rPr>
        <w:t xml:space="preserve"> </w:t>
      </w:r>
      <w:r w:rsidR="004F3766" w:rsidRPr="00231D0C">
        <w:rPr>
          <w:bCs/>
          <w:sz w:val="22"/>
          <w:szCs w:val="22"/>
        </w:rPr>
        <w:t xml:space="preserve">seas responding to global warming, </w:t>
      </w:r>
      <w:r w:rsidR="0056732B">
        <w:rPr>
          <w:bCs/>
          <w:sz w:val="22"/>
          <w:szCs w:val="22"/>
        </w:rPr>
        <w:t xml:space="preserve">with a case study on the </w:t>
      </w:r>
      <w:r w:rsidR="007E0553" w:rsidRPr="00231D0C">
        <w:rPr>
          <w:bCs/>
          <w:sz w:val="22"/>
          <w:szCs w:val="22"/>
        </w:rPr>
        <w:t>Marginal Sea surrounded by Japan, Korea and Russia (MSJKR)</w:t>
      </w:r>
      <w:r w:rsidR="0056732B">
        <w:rPr>
          <w:bCs/>
          <w:sz w:val="22"/>
          <w:szCs w:val="22"/>
        </w:rPr>
        <w:t>;</w:t>
      </w:r>
    </w:p>
    <w:p w14:paraId="13B72F0B" w14:textId="3EAB67C9" w:rsidR="00DF7394" w:rsidRPr="00BA5A94" w:rsidRDefault="001B60A3" w:rsidP="00DF7394">
      <w:pPr>
        <w:pStyle w:val="Default"/>
        <w:numPr>
          <w:ilvl w:val="0"/>
          <w:numId w:val="5"/>
        </w:numPr>
        <w:spacing w:after="240"/>
        <w:ind w:left="1134" w:hanging="414"/>
        <w:jc w:val="both"/>
        <w:rPr>
          <w:sz w:val="22"/>
          <w:szCs w:val="22"/>
        </w:rPr>
      </w:pPr>
      <w:r w:rsidRPr="00F72A88">
        <w:rPr>
          <w:bCs/>
          <w:sz w:val="22"/>
          <w:szCs w:val="22"/>
          <w:u w:val="single"/>
        </w:rPr>
        <w:t>Working Group</w:t>
      </w:r>
      <w:r w:rsidR="00BA5A94" w:rsidRPr="00F72A88">
        <w:rPr>
          <w:bCs/>
          <w:sz w:val="22"/>
          <w:szCs w:val="22"/>
          <w:u w:val="single"/>
        </w:rPr>
        <w:t xml:space="preserve"> </w:t>
      </w:r>
      <w:r w:rsidRPr="00F72A88">
        <w:rPr>
          <w:bCs/>
          <w:sz w:val="22"/>
          <w:szCs w:val="22"/>
          <w:u w:val="single"/>
        </w:rPr>
        <w:t>on Gas Hydrates and Methane Fluxes in the Indo-Pacific</w:t>
      </w:r>
      <w:r w:rsidR="00BA5A94" w:rsidRPr="00F72A88">
        <w:rPr>
          <w:bCs/>
          <w:sz w:val="22"/>
          <w:szCs w:val="22"/>
          <w:u w:val="single"/>
        </w:rPr>
        <w:t>,</w:t>
      </w:r>
      <w:r w:rsidR="00BA5A94">
        <w:rPr>
          <w:b/>
          <w:sz w:val="22"/>
          <w:szCs w:val="22"/>
        </w:rPr>
        <w:t xml:space="preserve"> </w:t>
      </w:r>
      <w:r w:rsidR="00BA5A94" w:rsidRPr="00231D0C">
        <w:rPr>
          <w:bCs/>
          <w:sz w:val="22"/>
          <w:szCs w:val="22"/>
        </w:rPr>
        <w:t>in</w:t>
      </w:r>
      <w:r w:rsidR="00BA5A94">
        <w:rPr>
          <w:bCs/>
          <w:sz w:val="22"/>
          <w:szCs w:val="22"/>
        </w:rPr>
        <w:t xml:space="preserve"> </w:t>
      </w:r>
      <w:r w:rsidR="00BA5A94" w:rsidRPr="00231D0C">
        <w:rPr>
          <w:bCs/>
          <w:sz w:val="22"/>
          <w:szCs w:val="22"/>
        </w:rPr>
        <w:t>view of</w:t>
      </w:r>
      <w:r w:rsidRPr="00BA5A94">
        <w:rPr>
          <w:bCs/>
          <w:sz w:val="22"/>
          <w:szCs w:val="22"/>
        </w:rPr>
        <w:t xml:space="preserve"> </w:t>
      </w:r>
      <w:r w:rsidR="00BA5A94">
        <w:rPr>
          <w:bCs/>
          <w:sz w:val="22"/>
          <w:szCs w:val="22"/>
        </w:rPr>
        <w:t xml:space="preserve">limited studies and lack of international cooperation on </w:t>
      </w:r>
      <w:r w:rsidR="007E13D9">
        <w:rPr>
          <w:bCs/>
          <w:sz w:val="22"/>
          <w:szCs w:val="22"/>
        </w:rPr>
        <w:t xml:space="preserve">the nature, evolution and environmental impacts of </w:t>
      </w:r>
      <w:r w:rsidR="00BA5A94">
        <w:rPr>
          <w:bCs/>
          <w:sz w:val="22"/>
          <w:szCs w:val="22"/>
        </w:rPr>
        <w:t>gas hydrate system</w:t>
      </w:r>
      <w:r w:rsidR="00DD614E">
        <w:rPr>
          <w:bCs/>
          <w:sz w:val="22"/>
          <w:szCs w:val="22"/>
        </w:rPr>
        <w:t xml:space="preserve"> </w:t>
      </w:r>
      <w:r w:rsidR="007E13D9">
        <w:rPr>
          <w:bCs/>
          <w:sz w:val="22"/>
          <w:szCs w:val="22"/>
        </w:rPr>
        <w:t>and its associated Methane fluxes</w:t>
      </w:r>
      <w:r w:rsidRPr="00BA5A94">
        <w:rPr>
          <w:bCs/>
          <w:sz w:val="22"/>
          <w:szCs w:val="22"/>
        </w:rPr>
        <w:t xml:space="preserve">; </w:t>
      </w:r>
    </w:p>
    <w:p w14:paraId="31CE5D74" w14:textId="3FE1FEFD" w:rsidR="00DF7394" w:rsidRPr="00231D0C" w:rsidRDefault="00786E9A" w:rsidP="00DF7394">
      <w:pPr>
        <w:pStyle w:val="Default"/>
        <w:numPr>
          <w:ilvl w:val="0"/>
          <w:numId w:val="5"/>
        </w:numPr>
        <w:spacing w:after="240"/>
        <w:ind w:left="1134" w:hanging="414"/>
        <w:jc w:val="both"/>
        <w:rPr>
          <w:sz w:val="22"/>
          <w:szCs w:val="22"/>
        </w:rPr>
      </w:pPr>
      <w:r w:rsidRPr="00F72A88">
        <w:rPr>
          <w:bCs/>
          <w:sz w:val="22"/>
          <w:szCs w:val="22"/>
          <w:u w:val="single"/>
        </w:rPr>
        <w:t>Working Group on Rapid Detection Technology for Harmful Algal Blooms</w:t>
      </w:r>
      <w:r w:rsidR="00AC0835">
        <w:rPr>
          <w:b/>
          <w:sz w:val="22"/>
          <w:szCs w:val="22"/>
        </w:rPr>
        <w:t>,</w:t>
      </w:r>
      <w:r w:rsidR="002C42DC">
        <w:rPr>
          <w:b/>
          <w:sz w:val="22"/>
          <w:szCs w:val="22"/>
        </w:rPr>
        <w:t xml:space="preserve"> </w:t>
      </w:r>
      <w:r w:rsidR="002C42DC">
        <w:rPr>
          <w:bCs/>
          <w:sz w:val="22"/>
          <w:szCs w:val="22"/>
        </w:rPr>
        <w:t>given th</w:t>
      </w:r>
      <w:r w:rsidR="00D75D80">
        <w:rPr>
          <w:bCs/>
          <w:sz w:val="22"/>
          <w:szCs w:val="22"/>
        </w:rPr>
        <w:t xml:space="preserve">e need of member states to effectively manage harmful algal blooms and mitigate their impacts, to </w:t>
      </w:r>
      <w:r w:rsidR="00D75D80">
        <w:rPr>
          <w:sz w:val="22"/>
          <w:szCs w:val="22"/>
        </w:rPr>
        <w:t xml:space="preserve">explore, promote, adapt and apply rapid detection technology for HABs by means of not only traditional microscopy methods, but also molecular probes and quantitative PCR </w:t>
      </w:r>
      <w:r w:rsidR="00742908">
        <w:rPr>
          <w:sz w:val="22"/>
          <w:szCs w:val="22"/>
        </w:rPr>
        <w:t>a</w:t>
      </w:r>
      <w:r w:rsidR="00D75D80">
        <w:rPr>
          <w:sz w:val="22"/>
          <w:szCs w:val="22"/>
        </w:rPr>
        <w:t>ssays, high-throughput sequencing and remote sensing technique etc.</w:t>
      </w:r>
      <w:r w:rsidR="00F76776" w:rsidRPr="00231D0C">
        <w:rPr>
          <w:bCs/>
          <w:sz w:val="22"/>
          <w:szCs w:val="22"/>
        </w:rPr>
        <w:t xml:space="preserve">; and </w:t>
      </w:r>
    </w:p>
    <w:p w14:paraId="1932B3C2" w14:textId="75A1E84F" w:rsidR="00396847" w:rsidRPr="00231D0C" w:rsidRDefault="00B117DB" w:rsidP="00231D0C">
      <w:pPr>
        <w:pStyle w:val="Default"/>
        <w:numPr>
          <w:ilvl w:val="0"/>
          <w:numId w:val="5"/>
        </w:numPr>
        <w:spacing w:after="240"/>
        <w:ind w:left="1134" w:hanging="414"/>
        <w:jc w:val="both"/>
        <w:rPr>
          <w:bCs/>
          <w:sz w:val="22"/>
          <w:szCs w:val="22"/>
        </w:rPr>
      </w:pPr>
      <w:r w:rsidRPr="00F72A88">
        <w:rPr>
          <w:bCs/>
          <w:sz w:val="22"/>
          <w:szCs w:val="22"/>
          <w:u w:val="single"/>
        </w:rPr>
        <w:t>Working Group</w:t>
      </w:r>
      <w:r w:rsidR="00BA5A94" w:rsidRPr="00F72A88">
        <w:rPr>
          <w:bCs/>
          <w:sz w:val="22"/>
          <w:szCs w:val="22"/>
          <w:u w:val="single"/>
        </w:rPr>
        <w:t xml:space="preserve"> on </w:t>
      </w:r>
      <w:r w:rsidRPr="00F72A88">
        <w:rPr>
          <w:bCs/>
          <w:sz w:val="22"/>
          <w:szCs w:val="22"/>
          <w:u w:val="single"/>
        </w:rPr>
        <w:t>Integrated Investigation</w:t>
      </w:r>
      <w:r w:rsidR="00244DF5" w:rsidRPr="00F72A88">
        <w:rPr>
          <w:bCs/>
          <w:sz w:val="22"/>
          <w:szCs w:val="22"/>
          <w:u w:val="single"/>
        </w:rPr>
        <w:t xml:space="preserve"> </w:t>
      </w:r>
      <w:r w:rsidRPr="00F72A88">
        <w:rPr>
          <w:bCs/>
          <w:sz w:val="22"/>
          <w:szCs w:val="22"/>
          <w:u w:val="single"/>
        </w:rPr>
        <w:t>in</w:t>
      </w:r>
      <w:r w:rsidR="00244DF5" w:rsidRPr="00F72A88">
        <w:rPr>
          <w:bCs/>
          <w:sz w:val="22"/>
          <w:szCs w:val="22"/>
          <w:u w:val="single"/>
        </w:rPr>
        <w:t xml:space="preserve"> the</w:t>
      </w:r>
      <w:r w:rsidRPr="00F72A88">
        <w:rPr>
          <w:bCs/>
          <w:sz w:val="22"/>
          <w:szCs w:val="22"/>
          <w:u w:val="single"/>
        </w:rPr>
        <w:t xml:space="preserve"> Indo-Pacific Convergent Center</w:t>
      </w:r>
      <w:r w:rsidR="00244DF5" w:rsidRPr="00F72A88">
        <w:rPr>
          <w:bCs/>
          <w:sz w:val="22"/>
          <w:szCs w:val="22"/>
          <w:u w:val="single"/>
        </w:rPr>
        <w:t xml:space="preserve">: </w:t>
      </w:r>
      <w:r w:rsidRPr="00F72A88">
        <w:rPr>
          <w:bCs/>
          <w:sz w:val="22"/>
          <w:szCs w:val="22"/>
          <w:u w:val="single"/>
        </w:rPr>
        <w:t>Marine Ecosystem and Biodiversity</w:t>
      </w:r>
      <w:r w:rsidR="00396847" w:rsidRPr="00F72A88">
        <w:rPr>
          <w:bCs/>
          <w:sz w:val="22"/>
          <w:szCs w:val="22"/>
          <w:u w:val="single"/>
        </w:rPr>
        <w:t>,</w:t>
      </w:r>
      <w:r w:rsidR="00AC0835">
        <w:rPr>
          <w:bCs/>
          <w:sz w:val="22"/>
          <w:szCs w:val="22"/>
          <w:u w:val="single"/>
        </w:rPr>
        <w:t xml:space="preserve"> </w:t>
      </w:r>
      <w:r w:rsidR="00396847" w:rsidRPr="00231D0C">
        <w:rPr>
          <w:bCs/>
          <w:sz w:val="22"/>
          <w:szCs w:val="22"/>
        </w:rPr>
        <w:t>aim</w:t>
      </w:r>
      <w:r w:rsidR="00396847">
        <w:rPr>
          <w:bCs/>
          <w:sz w:val="22"/>
          <w:szCs w:val="22"/>
        </w:rPr>
        <w:t>ing</w:t>
      </w:r>
      <w:r w:rsidR="00396847" w:rsidRPr="00231D0C">
        <w:rPr>
          <w:bCs/>
          <w:sz w:val="22"/>
          <w:szCs w:val="22"/>
        </w:rPr>
        <w:t xml:space="preserve"> to </w:t>
      </w:r>
      <w:r w:rsidR="00396847">
        <w:rPr>
          <w:bCs/>
          <w:sz w:val="22"/>
          <w:szCs w:val="22"/>
        </w:rPr>
        <w:t xml:space="preserve">further </w:t>
      </w:r>
      <w:r w:rsidR="00396847" w:rsidRPr="00231D0C">
        <w:rPr>
          <w:bCs/>
          <w:sz w:val="22"/>
          <w:szCs w:val="22"/>
        </w:rPr>
        <w:t>identify</w:t>
      </w:r>
      <w:r w:rsidR="00396847">
        <w:rPr>
          <w:bCs/>
          <w:sz w:val="22"/>
          <w:szCs w:val="22"/>
        </w:rPr>
        <w:t>, building on existing WEST</w:t>
      </w:r>
      <w:r w:rsidR="004547AE">
        <w:rPr>
          <w:bCs/>
          <w:sz w:val="22"/>
          <w:szCs w:val="22"/>
        </w:rPr>
        <w:t>PA</w:t>
      </w:r>
      <w:r w:rsidR="00396847">
        <w:rPr>
          <w:bCs/>
          <w:sz w:val="22"/>
          <w:szCs w:val="22"/>
        </w:rPr>
        <w:t xml:space="preserve">C efforts, research priorities related to the evolution of </w:t>
      </w:r>
      <w:r w:rsidR="00396847" w:rsidRPr="00231D0C">
        <w:rPr>
          <w:bCs/>
          <w:sz w:val="22"/>
          <w:szCs w:val="22"/>
        </w:rPr>
        <w:t>marine ecosystem and</w:t>
      </w:r>
      <w:r w:rsidR="00396847">
        <w:rPr>
          <w:bCs/>
          <w:sz w:val="22"/>
          <w:szCs w:val="22"/>
        </w:rPr>
        <w:t xml:space="preserve"> </w:t>
      </w:r>
      <w:r w:rsidR="00396847" w:rsidRPr="00231D0C">
        <w:rPr>
          <w:bCs/>
          <w:sz w:val="22"/>
          <w:szCs w:val="22"/>
        </w:rPr>
        <w:t xml:space="preserve">biodiversity in the </w:t>
      </w:r>
      <w:r w:rsidR="000D7201">
        <w:rPr>
          <w:bCs/>
          <w:sz w:val="22"/>
          <w:szCs w:val="22"/>
        </w:rPr>
        <w:t>convergent</w:t>
      </w:r>
      <w:r w:rsidR="00396847" w:rsidRPr="00231D0C">
        <w:rPr>
          <w:bCs/>
          <w:sz w:val="22"/>
          <w:szCs w:val="22"/>
        </w:rPr>
        <w:t xml:space="preserve"> area</w:t>
      </w:r>
      <w:r w:rsidR="00396847">
        <w:rPr>
          <w:bCs/>
          <w:sz w:val="22"/>
          <w:szCs w:val="22"/>
        </w:rPr>
        <w:t>.</w:t>
      </w:r>
    </w:p>
    <w:p w14:paraId="1870F316" w14:textId="7124F884" w:rsidR="006113FC" w:rsidRDefault="00F332B9" w:rsidP="00231D0C">
      <w:pPr>
        <w:pStyle w:val="COI"/>
        <w:numPr>
          <w:ilvl w:val="0"/>
          <w:numId w:val="1"/>
        </w:numPr>
        <w:tabs>
          <w:tab w:val="left" w:pos="720"/>
        </w:tabs>
        <w:ind w:left="0"/>
        <w:rPr>
          <w:rFonts w:ascii="Arial" w:hAnsi="Arial" w:cs="Arial"/>
          <w:bCs/>
          <w:sz w:val="22"/>
          <w:szCs w:val="22"/>
          <w:lang w:val="en-US"/>
        </w:rPr>
      </w:pPr>
      <w:r w:rsidRPr="004B0FAF">
        <w:rPr>
          <w:rFonts w:ascii="Arial" w:hAnsi="Arial" w:cs="Arial"/>
          <w:sz w:val="22"/>
          <w:szCs w:val="22"/>
          <w:lang w:val="en-US"/>
        </w:rPr>
        <w:tab/>
      </w:r>
      <w:r w:rsidR="00D94756">
        <w:rPr>
          <w:rFonts w:ascii="Arial" w:hAnsi="Arial" w:cs="Arial"/>
          <w:sz w:val="22"/>
          <w:szCs w:val="22"/>
          <w:lang w:val="en-US"/>
        </w:rPr>
        <w:t xml:space="preserve">With due consideration of </w:t>
      </w:r>
      <w:r w:rsidR="00A22D5F">
        <w:rPr>
          <w:rFonts w:ascii="Arial" w:hAnsi="Arial" w:cs="Arial"/>
          <w:sz w:val="22"/>
          <w:szCs w:val="22"/>
          <w:lang w:val="en-US"/>
        </w:rPr>
        <w:t>a</w:t>
      </w:r>
      <w:r w:rsidR="00D94756">
        <w:rPr>
          <w:rFonts w:ascii="Arial" w:hAnsi="Arial" w:cs="Arial"/>
          <w:sz w:val="22"/>
          <w:szCs w:val="22"/>
          <w:lang w:val="en-US"/>
        </w:rPr>
        <w:t xml:space="preserve"> need </w:t>
      </w:r>
      <w:r w:rsidR="00A22D5F">
        <w:rPr>
          <w:rFonts w:ascii="Arial" w:hAnsi="Arial" w:cs="Arial"/>
          <w:sz w:val="22"/>
          <w:szCs w:val="22"/>
          <w:lang w:val="en-US"/>
        </w:rPr>
        <w:t>for</w:t>
      </w:r>
      <w:r w:rsidR="00D94756">
        <w:rPr>
          <w:rFonts w:ascii="Arial" w:hAnsi="Arial" w:cs="Arial"/>
          <w:sz w:val="22"/>
          <w:szCs w:val="22"/>
          <w:lang w:val="en-US"/>
        </w:rPr>
        <w:t xml:space="preserve"> </w:t>
      </w:r>
      <w:r w:rsidR="00A22D5F">
        <w:rPr>
          <w:rFonts w:ascii="Arial" w:hAnsi="Arial" w:cs="Arial"/>
          <w:sz w:val="22"/>
          <w:szCs w:val="22"/>
          <w:lang w:val="en-US"/>
        </w:rPr>
        <w:t xml:space="preserve">the </w:t>
      </w:r>
      <w:r w:rsidR="00D94756">
        <w:rPr>
          <w:rFonts w:ascii="Arial" w:hAnsi="Arial" w:cs="Arial"/>
          <w:sz w:val="22"/>
          <w:szCs w:val="22"/>
          <w:lang w:val="en-US" w:eastAsia="zh-CN"/>
        </w:rPr>
        <w:t>integra</w:t>
      </w:r>
      <w:r w:rsidR="00A22D5F">
        <w:rPr>
          <w:rFonts w:ascii="Arial" w:hAnsi="Arial" w:cs="Arial"/>
          <w:sz w:val="22"/>
          <w:szCs w:val="22"/>
          <w:lang w:val="en-US" w:eastAsia="zh-CN"/>
        </w:rPr>
        <w:t>tion of</w:t>
      </w:r>
      <w:r w:rsidR="00D94756">
        <w:rPr>
          <w:rFonts w:ascii="Arial" w:hAnsi="Arial" w:cs="Arial"/>
          <w:sz w:val="22"/>
          <w:szCs w:val="22"/>
          <w:lang w:val="en-US" w:eastAsia="zh-CN"/>
        </w:rPr>
        <w:t xml:space="preserve"> natural and social</w:t>
      </w:r>
      <w:r w:rsidR="00A22D5F">
        <w:rPr>
          <w:rFonts w:ascii="Arial" w:hAnsi="Arial" w:cs="Arial"/>
          <w:sz w:val="22"/>
          <w:szCs w:val="22"/>
          <w:lang w:val="en-US" w:eastAsia="zh-CN"/>
        </w:rPr>
        <w:t xml:space="preserve"> sciences in addressing ocean sustainability, </w:t>
      </w:r>
      <w:r w:rsidR="00A22D5F">
        <w:rPr>
          <w:rFonts w:ascii="Arial" w:hAnsi="Arial" w:cs="Arial"/>
          <w:b/>
          <w:sz w:val="22"/>
          <w:szCs w:val="22"/>
          <w:lang w:val="en-US"/>
        </w:rPr>
        <w:t>t</w:t>
      </w:r>
      <w:r w:rsidR="00630DFF" w:rsidRPr="00231D0C">
        <w:rPr>
          <w:rFonts w:ascii="Arial" w:hAnsi="Arial" w:cs="Arial"/>
          <w:b/>
          <w:sz w:val="22"/>
          <w:szCs w:val="22"/>
          <w:lang w:val="en-US"/>
        </w:rPr>
        <w:t>he Sub-Commissio</w:t>
      </w:r>
      <w:r w:rsidR="00642D4F" w:rsidRPr="00231D0C">
        <w:rPr>
          <w:rFonts w:ascii="Arial" w:hAnsi="Arial" w:cs="Arial"/>
          <w:b/>
          <w:sz w:val="22"/>
          <w:szCs w:val="22"/>
          <w:lang w:val="en-US"/>
        </w:rPr>
        <w:t xml:space="preserve">n </w:t>
      </w:r>
      <w:r w:rsidR="00662A54">
        <w:rPr>
          <w:rFonts w:ascii="Arial" w:hAnsi="Arial" w:cs="Arial"/>
          <w:b/>
          <w:sz w:val="22"/>
          <w:szCs w:val="22"/>
          <w:lang w:val="en-US"/>
        </w:rPr>
        <w:t xml:space="preserve">took note of </w:t>
      </w:r>
      <w:r w:rsidR="00662A54" w:rsidRPr="00231D0C">
        <w:rPr>
          <w:rFonts w:ascii="Arial" w:hAnsi="Arial" w:cs="Arial"/>
          <w:bCs/>
          <w:sz w:val="22"/>
          <w:szCs w:val="22"/>
          <w:lang w:val="en-US"/>
        </w:rPr>
        <w:t xml:space="preserve">the demand </w:t>
      </w:r>
      <w:r w:rsidR="006113FC" w:rsidRPr="00427EBD">
        <w:rPr>
          <w:rFonts w:ascii="Arial" w:hAnsi="Arial" w:cs="Arial"/>
          <w:bCs/>
          <w:sz w:val="22"/>
          <w:szCs w:val="22"/>
          <w:lang w:val="en-GB"/>
        </w:rPr>
        <w:t xml:space="preserve">of </w:t>
      </w:r>
      <w:r w:rsidR="00662A54" w:rsidRPr="00231D0C">
        <w:rPr>
          <w:rFonts w:ascii="Arial" w:hAnsi="Arial" w:cs="Arial"/>
          <w:bCs/>
          <w:sz w:val="22"/>
          <w:szCs w:val="22"/>
          <w:lang w:val="en-US"/>
        </w:rPr>
        <w:t xml:space="preserve">Member States at the </w:t>
      </w:r>
      <w:r w:rsidR="00DD614E">
        <w:rPr>
          <w:rFonts w:ascii="Arial" w:hAnsi="Arial" w:cs="Arial"/>
          <w:bCs/>
          <w:sz w:val="22"/>
          <w:szCs w:val="22"/>
          <w:lang w:val="en-US"/>
        </w:rPr>
        <w:t>s</w:t>
      </w:r>
      <w:r w:rsidR="00662A54" w:rsidRPr="00662A54">
        <w:rPr>
          <w:rFonts w:ascii="Arial" w:hAnsi="Arial" w:cs="Arial"/>
          <w:bCs/>
          <w:sz w:val="22"/>
          <w:szCs w:val="22"/>
          <w:lang w:val="en-US"/>
        </w:rPr>
        <w:t>ession</w:t>
      </w:r>
      <w:r w:rsidR="00662A54" w:rsidRPr="00231D0C">
        <w:rPr>
          <w:rFonts w:ascii="Arial" w:hAnsi="Arial" w:cs="Arial"/>
          <w:bCs/>
          <w:sz w:val="22"/>
          <w:szCs w:val="22"/>
          <w:lang w:val="en-US"/>
        </w:rPr>
        <w:t xml:space="preserve"> for</w:t>
      </w:r>
      <w:r w:rsidR="00662A54">
        <w:rPr>
          <w:rFonts w:ascii="Arial" w:hAnsi="Arial" w:cs="Arial"/>
          <w:bCs/>
          <w:sz w:val="22"/>
          <w:szCs w:val="22"/>
          <w:lang w:val="en-US"/>
        </w:rPr>
        <w:t xml:space="preserve"> a</w:t>
      </w:r>
      <w:r w:rsidR="00662A54" w:rsidRPr="00231D0C">
        <w:rPr>
          <w:rFonts w:ascii="Arial" w:hAnsi="Arial" w:cs="Arial"/>
          <w:bCs/>
          <w:sz w:val="22"/>
          <w:szCs w:val="22"/>
          <w:lang w:val="en-US"/>
        </w:rPr>
        <w:t xml:space="preserve"> joint </w:t>
      </w:r>
      <w:r w:rsidR="00662A54">
        <w:rPr>
          <w:rFonts w:ascii="Arial" w:hAnsi="Arial" w:cs="Arial"/>
          <w:bCs/>
          <w:sz w:val="22"/>
          <w:szCs w:val="22"/>
          <w:lang w:val="en-US"/>
        </w:rPr>
        <w:t xml:space="preserve">initiative </w:t>
      </w:r>
      <w:r w:rsidR="00662A54" w:rsidRPr="00231D0C">
        <w:rPr>
          <w:rFonts w:ascii="Arial" w:hAnsi="Arial" w:cs="Arial"/>
          <w:bCs/>
          <w:sz w:val="22"/>
          <w:szCs w:val="22"/>
          <w:lang w:val="en-US"/>
        </w:rPr>
        <w:t>on Marine Spatial Planning</w:t>
      </w:r>
      <w:r w:rsidR="00366889">
        <w:rPr>
          <w:rFonts w:ascii="Arial" w:hAnsi="Arial" w:cs="Arial"/>
          <w:bCs/>
          <w:sz w:val="22"/>
          <w:szCs w:val="22"/>
          <w:lang w:val="en-US"/>
        </w:rPr>
        <w:t xml:space="preserve"> (MSP)</w:t>
      </w:r>
      <w:r w:rsidR="00662A54">
        <w:rPr>
          <w:rFonts w:ascii="Arial" w:hAnsi="Arial" w:cs="Arial"/>
          <w:bCs/>
          <w:sz w:val="22"/>
          <w:szCs w:val="22"/>
          <w:lang w:val="en-US"/>
        </w:rPr>
        <w:t>,</w:t>
      </w:r>
      <w:r w:rsidR="006113FC">
        <w:rPr>
          <w:rFonts w:ascii="Arial" w:hAnsi="Arial" w:cs="Arial"/>
          <w:bCs/>
          <w:sz w:val="22"/>
          <w:szCs w:val="22"/>
          <w:lang w:val="en-US"/>
        </w:rPr>
        <w:t xml:space="preserve"> </w:t>
      </w:r>
      <w:r w:rsidR="00662A54">
        <w:rPr>
          <w:rFonts w:ascii="Arial" w:hAnsi="Arial" w:cs="Arial"/>
          <w:bCs/>
          <w:sz w:val="22"/>
          <w:szCs w:val="22"/>
          <w:lang w:val="en-US"/>
        </w:rPr>
        <w:t xml:space="preserve">and </w:t>
      </w:r>
      <w:r w:rsidR="000D7201" w:rsidRPr="000D7201">
        <w:rPr>
          <w:rFonts w:ascii="Arial" w:hAnsi="Arial" w:cs="Arial"/>
          <w:b/>
          <w:sz w:val="22"/>
          <w:szCs w:val="22"/>
          <w:lang w:val="en-US"/>
        </w:rPr>
        <w:t>decided to</w:t>
      </w:r>
      <w:r w:rsidR="00662A54">
        <w:rPr>
          <w:rFonts w:ascii="Arial" w:hAnsi="Arial" w:cs="Arial"/>
          <w:bCs/>
          <w:sz w:val="22"/>
          <w:szCs w:val="22"/>
          <w:lang w:val="en-US"/>
        </w:rPr>
        <w:t xml:space="preserve"> </w:t>
      </w:r>
      <w:r w:rsidR="00662A54" w:rsidRPr="006113FC">
        <w:rPr>
          <w:rFonts w:ascii="Arial" w:hAnsi="Arial" w:cs="Arial"/>
          <w:sz w:val="22"/>
          <w:szCs w:val="22"/>
          <w:lang w:val="en-US"/>
        </w:rPr>
        <w:t>further</w:t>
      </w:r>
      <w:r w:rsidR="00662A54">
        <w:rPr>
          <w:rFonts w:ascii="Arial" w:hAnsi="Arial" w:cs="Arial"/>
          <w:bCs/>
          <w:sz w:val="22"/>
          <w:szCs w:val="22"/>
          <w:lang w:val="en-US"/>
        </w:rPr>
        <w:t xml:space="preserve"> explore</w:t>
      </w:r>
      <w:r w:rsidR="006113FC">
        <w:rPr>
          <w:rFonts w:ascii="Arial" w:hAnsi="Arial" w:cs="Arial"/>
          <w:bCs/>
          <w:sz w:val="22"/>
          <w:szCs w:val="22"/>
          <w:lang w:val="en-US"/>
        </w:rPr>
        <w:t xml:space="preserve"> the possibility of developing a new programme or working group on MSP over the next intersessional period.</w:t>
      </w:r>
    </w:p>
    <w:p w14:paraId="26648F31" w14:textId="5299C9D4" w:rsidR="00F332B9" w:rsidRPr="00231D0C" w:rsidRDefault="00F332B9" w:rsidP="00231D0C">
      <w:pPr>
        <w:pStyle w:val="COI"/>
        <w:numPr>
          <w:ilvl w:val="0"/>
          <w:numId w:val="1"/>
        </w:numPr>
        <w:tabs>
          <w:tab w:val="left" w:pos="720"/>
        </w:tabs>
        <w:ind w:left="0"/>
        <w:rPr>
          <w:rFonts w:ascii="Arial" w:hAnsi="Arial" w:cs="Arial"/>
          <w:bCs/>
          <w:sz w:val="22"/>
          <w:szCs w:val="22"/>
          <w:lang w:val="en-US"/>
        </w:rPr>
      </w:pPr>
      <w:r w:rsidRPr="004B0FAF">
        <w:rPr>
          <w:rFonts w:ascii="Arial" w:hAnsi="Arial" w:cs="Arial"/>
          <w:sz w:val="22"/>
          <w:szCs w:val="22"/>
          <w:lang w:val="en-US"/>
        </w:rPr>
        <w:lastRenderedPageBreak/>
        <w:tab/>
      </w:r>
      <w:r w:rsidR="00A01CAC">
        <w:rPr>
          <w:rFonts w:ascii="Arial" w:hAnsi="Arial" w:cs="Arial"/>
          <w:b/>
          <w:sz w:val="22"/>
          <w:szCs w:val="22"/>
          <w:lang w:val="en-US"/>
        </w:rPr>
        <w:t xml:space="preserve">The Sub-Commission emphasized </w:t>
      </w:r>
      <w:r w:rsidR="00A01CAC" w:rsidRPr="00231D0C">
        <w:rPr>
          <w:rFonts w:ascii="Arial" w:hAnsi="Arial" w:cs="Arial"/>
          <w:bCs/>
          <w:sz w:val="22"/>
          <w:szCs w:val="22"/>
          <w:lang w:val="en-US"/>
        </w:rPr>
        <w:t>the ownership of Member States over all programme</w:t>
      </w:r>
      <w:r>
        <w:rPr>
          <w:rFonts w:ascii="Arial" w:hAnsi="Arial" w:cs="Arial"/>
          <w:bCs/>
          <w:sz w:val="22"/>
          <w:szCs w:val="22"/>
          <w:lang w:val="en-US"/>
        </w:rPr>
        <w:t>s</w:t>
      </w:r>
      <w:r w:rsidR="00A01CAC" w:rsidRPr="00231D0C">
        <w:rPr>
          <w:rFonts w:ascii="Arial" w:hAnsi="Arial" w:cs="Arial"/>
          <w:bCs/>
          <w:sz w:val="22"/>
          <w:szCs w:val="22"/>
          <w:lang w:val="en-US"/>
        </w:rPr>
        <w:t xml:space="preserve"> and working groups, and </w:t>
      </w:r>
      <w:r w:rsidR="00A01CAC" w:rsidRPr="000D7201">
        <w:rPr>
          <w:rFonts w:ascii="Arial" w:hAnsi="Arial" w:cs="Arial"/>
          <w:b/>
          <w:sz w:val="22"/>
          <w:szCs w:val="22"/>
          <w:lang w:val="en-US"/>
        </w:rPr>
        <w:t xml:space="preserve">further </w:t>
      </w:r>
      <w:r w:rsidR="00642D4F" w:rsidRPr="000D7201">
        <w:rPr>
          <w:rFonts w:ascii="Arial" w:hAnsi="Arial" w:cs="Arial"/>
          <w:b/>
          <w:sz w:val="22"/>
          <w:szCs w:val="22"/>
          <w:lang w:val="en-US"/>
        </w:rPr>
        <w:t>urged</w:t>
      </w:r>
      <w:r w:rsidR="00642D4F" w:rsidRPr="00F332B9">
        <w:rPr>
          <w:rFonts w:ascii="Arial" w:hAnsi="Arial" w:cs="Arial"/>
          <w:bCs/>
          <w:sz w:val="22"/>
          <w:szCs w:val="22"/>
          <w:lang w:val="en-US"/>
        </w:rPr>
        <w:t xml:space="preserve"> Member States to identify their suitable experts </w:t>
      </w:r>
      <w:r w:rsidRPr="00F332B9">
        <w:rPr>
          <w:rFonts w:ascii="Arial" w:hAnsi="Arial" w:cs="Arial"/>
          <w:bCs/>
          <w:sz w:val="22"/>
          <w:szCs w:val="22"/>
          <w:lang w:val="en-US"/>
        </w:rPr>
        <w:t xml:space="preserve">and </w:t>
      </w:r>
      <w:r w:rsidRPr="00504CD6">
        <w:rPr>
          <w:rFonts w:ascii="Arial" w:hAnsi="Arial" w:cs="Arial"/>
          <w:bCs/>
          <w:sz w:val="22"/>
          <w:szCs w:val="22"/>
          <w:lang w:val="en-US"/>
        </w:rPr>
        <w:t xml:space="preserve">institutions </w:t>
      </w:r>
      <w:r w:rsidR="00642D4F" w:rsidRPr="00504CD6">
        <w:rPr>
          <w:rFonts w:ascii="Arial" w:hAnsi="Arial" w:cs="Arial"/>
          <w:bCs/>
          <w:sz w:val="22"/>
          <w:szCs w:val="22"/>
          <w:lang w:val="en-US"/>
        </w:rPr>
        <w:t xml:space="preserve">to </w:t>
      </w:r>
      <w:r w:rsidR="00A01CAC" w:rsidRPr="00231D0C">
        <w:rPr>
          <w:rFonts w:ascii="Arial" w:hAnsi="Arial" w:cs="Arial"/>
          <w:bCs/>
          <w:sz w:val="22"/>
          <w:szCs w:val="22"/>
          <w:lang w:val="en-US"/>
        </w:rPr>
        <w:t xml:space="preserve">engage in </w:t>
      </w:r>
      <w:r w:rsidR="00642D4F" w:rsidRPr="00231D0C">
        <w:rPr>
          <w:rFonts w:ascii="Arial" w:hAnsi="Arial" w:cs="Arial"/>
          <w:bCs/>
          <w:sz w:val="22"/>
          <w:szCs w:val="22"/>
          <w:lang w:val="en-US"/>
        </w:rPr>
        <w:t xml:space="preserve">and lend </w:t>
      </w:r>
      <w:r w:rsidRPr="00231D0C">
        <w:rPr>
          <w:rFonts w:ascii="Arial" w:hAnsi="Arial" w:cs="Arial"/>
          <w:bCs/>
          <w:sz w:val="22"/>
          <w:szCs w:val="22"/>
          <w:lang w:val="en-US"/>
        </w:rPr>
        <w:t xml:space="preserve">their </w:t>
      </w:r>
      <w:r w:rsidR="00642D4F" w:rsidRPr="00231D0C">
        <w:rPr>
          <w:rFonts w:ascii="Arial" w:hAnsi="Arial" w:cs="Arial"/>
          <w:bCs/>
          <w:sz w:val="22"/>
          <w:szCs w:val="22"/>
          <w:lang w:val="en-US"/>
        </w:rPr>
        <w:t xml:space="preserve">support to the </w:t>
      </w:r>
      <w:r w:rsidRPr="00231D0C">
        <w:rPr>
          <w:rFonts w:ascii="Arial" w:hAnsi="Arial" w:cs="Arial"/>
          <w:bCs/>
          <w:sz w:val="22"/>
          <w:szCs w:val="22"/>
          <w:lang w:val="en-US"/>
        </w:rPr>
        <w:t>development  and implementation of these</w:t>
      </w:r>
      <w:r>
        <w:rPr>
          <w:rFonts w:ascii="Arial" w:hAnsi="Arial" w:cs="Arial"/>
          <w:bCs/>
          <w:sz w:val="22"/>
          <w:szCs w:val="22"/>
          <w:lang w:val="en-US"/>
        </w:rPr>
        <w:t xml:space="preserve"> </w:t>
      </w:r>
      <w:r w:rsidRPr="00F332B9">
        <w:rPr>
          <w:rFonts w:ascii="Arial" w:hAnsi="Arial" w:cs="Arial"/>
          <w:bCs/>
          <w:sz w:val="22"/>
          <w:szCs w:val="22"/>
          <w:lang w:val="en-US"/>
        </w:rPr>
        <w:t>programmes or working groups</w:t>
      </w:r>
      <w:r w:rsidR="00642D4F" w:rsidRPr="00231D0C">
        <w:rPr>
          <w:rFonts w:ascii="Arial" w:hAnsi="Arial" w:cs="Arial"/>
          <w:bCs/>
          <w:sz w:val="22"/>
          <w:szCs w:val="22"/>
          <w:lang w:val="en-US"/>
        </w:rPr>
        <w:t>.</w:t>
      </w:r>
    </w:p>
    <w:p w14:paraId="40AA3C23" w14:textId="1E2F96B1" w:rsidR="00CD5B06" w:rsidRPr="003E0955" w:rsidRDefault="00CD5B06" w:rsidP="003E0955">
      <w:pPr>
        <w:pStyle w:val="COI"/>
        <w:numPr>
          <w:ilvl w:val="0"/>
          <w:numId w:val="8"/>
        </w:numPr>
        <w:tabs>
          <w:tab w:val="left" w:pos="720"/>
          <w:tab w:val="left" w:pos="1170"/>
        </w:tabs>
        <w:ind w:left="1440"/>
        <w:rPr>
          <w:rFonts w:ascii="Arial" w:eastAsia="SimSun" w:hAnsi="Arial" w:cs="Arial"/>
          <w:sz w:val="22"/>
          <w:szCs w:val="22"/>
          <w:u w:val="single"/>
          <w:lang w:val="en-US" w:eastAsia="zh-CN"/>
        </w:rPr>
      </w:pPr>
      <w:r w:rsidRPr="003E0955">
        <w:rPr>
          <w:rFonts w:ascii="Arial" w:eastAsia="SimSun" w:hAnsi="Arial" w:cs="Arial"/>
          <w:sz w:val="22"/>
          <w:szCs w:val="22"/>
          <w:u w:val="single"/>
          <w:lang w:val="en-US" w:eastAsia="zh-CN"/>
        </w:rPr>
        <w:t xml:space="preserve">WESTPAC’s role </w:t>
      </w:r>
      <w:r w:rsidR="001B47C5" w:rsidRPr="003E0955">
        <w:rPr>
          <w:rFonts w:ascii="Arial" w:eastAsia="SimSun" w:hAnsi="Arial" w:cs="Arial"/>
          <w:sz w:val="22"/>
          <w:szCs w:val="22"/>
          <w:u w:val="single"/>
          <w:lang w:val="en-US" w:eastAsia="zh-CN"/>
        </w:rPr>
        <w:t xml:space="preserve">in </w:t>
      </w:r>
      <w:r w:rsidRPr="003E0955">
        <w:rPr>
          <w:rFonts w:ascii="Arial" w:eastAsia="SimSun" w:hAnsi="Arial" w:cs="Arial"/>
          <w:sz w:val="22"/>
          <w:szCs w:val="22"/>
          <w:u w:val="single"/>
          <w:lang w:val="en-US" w:eastAsia="zh-CN"/>
        </w:rPr>
        <w:t xml:space="preserve">and contribution to the UN </w:t>
      </w:r>
      <w:r w:rsidR="004547AE" w:rsidRPr="003E0955">
        <w:rPr>
          <w:rFonts w:ascii="Arial" w:eastAsia="SimSun" w:hAnsi="Arial" w:cs="Arial"/>
          <w:sz w:val="22"/>
          <w:szCs w:val="22"/>
          <w:u w:val="single"/>
          <w:lang w:val="en-US" w:eastAsia="zh-CN"/>
        </w:rPr>
        <w:t>Ocean Decade</w:t>
      </w:r>
    </w:p>
    <w:p w14:paraId="477F3AC4" w14:textId="277C0F88" w:rsidR="006A357A" w:rsidRPr="00231D0C" w:rsidRDefault="00BF0D2F" w:rsidP="00231D0C">
      <w:pPr>
        <w:pStyle w:val="COI"/>
        <w:numPr>
          <w:ilvl w:val="0"/>
          <w:numId w:val="1"/>
        </w:numPr>
        <w:tabs>
          <w:tab w:val="left" w:pos="720"/>
        </w:tabs>
        <w:ind w:left="0"/>
        <w:rPr>
          <w:rFonts w:ascii="Arial" w:hAnsi="Arial" w:cs="Arial"/>
          <w:szCs w:val="22"/>
          <w:lang w:val="en-US" w:eastAsia="zh-CN"/>
        </w:rPr>
      </w:pPr>
      <w:r w:rsidRPr="004B0FAF">
        <w:rPr>
          <w:rFonts w:ascii="Arial" w:hAnsi="Arial" w:cs="Arial"/>
          <w:sz w:val="22"/>
          <w:szCs w:val="22"/>
          <w:lang w:val="en-US"/>
        </w:rPr>
        <w:tab/>
      </w:r>
      <w:r w:rsidR="00504CD6" w:rsidRPr="00231D0C">
        <w:rPr>
          <w:rFonts w:ascii="Arial" w:eastAsia="SimSun" w:hAnsi="Arial" w:cs="Arial"/>
          <w:b/>
          <w:bCs/>
          <w:sz w:val="22"/>
          <w:szCs w:val="22"/>
          <w:lang w:val="en-US" w:eastAsia="zh-CN"/>
        </w:rPr>
        <w:t>The Sub-Commission noted with great pleasure</w:t>
      </w:r>
      <w:r w:rsidR="00504CD6" w:rsidRPr="00231D0C">
        <w:rPr>
          <w:rFonts w:ascii="Arial" w:eastAsia="SimSun" w:hAnsi="Arial" w:cs="Arial"/>
          <w:sz w:val="22"/>
          <w:szCs w:val="22"/>
          <w:lang w:val="en-US" w:eastAsia="zh-CN"/>
        </w:rPr>
        <w:t xml:space="preserve"> a high level of support</w:t>
      </w:r>
      <w:r>
        <w:rPr>
          <w:rFonts w:ascii="Arial" w:eastAsia="SimSun" w:hAnsi="Arial" w:cs="Arial"/>
          <w:sz w:val="22"/>
          <w:szCs w:val="22"/>
          <w:lang w:val="en-US" w:eastAsia="zh-CN"/>
        </w:rPr>
        <w:t xml:space="preserve"> of Member States</w:t>
      </w:r>
      <w:r w:rsidR="00504CD6" w:rsidRPr="00231D0C">
        <w:rPr>
          <w:rFonts w:ascii="Arial" w:eastAsia="SimSun" w:hAnsi="Arial" w:cs="Arial"/>
          <w:sz w:val="22"/>
          <w:szCs w:val="22"/>
          <w:lang w:val="en-US" w:eastAsia="zh-CN"/>
        </w:rPr>
        <w:t xml:space="preserve"> </w:t>
      </w:r>
      <w:r w:rsidR="00504CD6">
        <w:rPr>
          <w:rFonts w:ascii="Arial" w:eastAsia="SimSun" w:hAnsi="Arial" w:cs="Arial"/>
          <w:sz w:val="22"/>
          <w:szCs w:val="22"/>
          <w:lang w:val="en-US" w:eastAsia="zh-CN"/>
        </w:rPr>
        <w:t xml:space="preserve">for </w:t>
      </w:r>
      <w:r w:rsidR="00504CD6" w:rsidRPr="00231D0C">
        <w:rPr>
          <w:rFonts w:ascii="Arial" w:eastAsia="SimSun" w:hAnsi="Arial" w:cs="Arial"/>
          <w:sz w:val="22"/>
          <w:szCs w:val="22"/>
          <w:lang w:val="en-US" w:eastAsia="zh-CN"/>
        </w:rPr>
        <w:t xml:space="preserve">the </w:t>
      </w:r>
      <w:r w:rsidR="0097072F">
        <w:rPr>
          <w:rFonts w:ascii="Arial" w:eastAsia="SimSun" w:hAnsi="Arial" w:cs="Arial"/>
          <w:sz w:val="22"/>
          <w:szCs w:val="22"/>
          <w:lang w:val="en-US" w:eastAsia="zh-CN"/>
        </w:rPr>
        <w:t>leading role</w:t>
      </w:r>
      <w:r w:rsidR="00504CD6" w:rsidRPr="00231D0C">
        <w:rPr>
          <w:rFonts w:ascii="Arial" w:eastAsia="SimSun" w:hAnsi="Arial" w:cs="Arial"/>
          <w:sz w:val="22"/>
          <w:szCs w:val="22"/>
          <w:lang w:val="en-US" w:eastAsia="zh-CN"/>
        </w:rPr>
        <w:t xml:space="preserve"> that the Sub-Commission </w:t>
      </w:r>
      <w:r w:rsidR="00504CD6" w:rsidRPr="00231D0C">
        <w:rPr>
          <w:rFonts w:ascii="Arial" w:hAnsi="Arial" w:cs="Arial"/>
          <w:bCs/>
          <w:sz w:val="22"/>
          <w:szCs w:val="22"/>
          <w:lang w:val="en-US"/>
        </w:rPr>
        <w:t>has</w:t>
      </w:r>
      <w:r w:rsidR="00504CD6" w:rsidRPr="00231D0C">
        <w:rPr>
          <w:rFonts w:ascii="Arial" w:eastAsia="SimSun" w:hAnsi="Arial" w:cs="Arial"/>
          <w:sz w:val="22"/>
          <w:szCs w:val="22"/>
          <w:lang w:val="en-US" w:eastAsia="zh-CN"/>
        </w:rPr>
        <w:t xml:space="preserve"> been </w:t>
      </w:r>
      <w:r w:rsidR="0097072F">
        <w:rPr>
          <w:rFonts w:ascii="Arial" w:eastAsia="SimSun" w:hAnsi="Arial" w:cs="Arial"/>
          <w:sz w:val="22"/>
          <w:szCs w:val="22"/>
          <w:lang w:val="en-US" w:eastAsia="zh-CN"/>
        </w:rPr>
        <w:t>taking</w:t>
      </w:r>
      <w:r>
        <w:rPr>
          <w:rFonts w:ascii="Arial" w:eastAsia="SimSun" w:hAnsi="Arial" w:cs="Arial"/>
          <w:sz w:val="22"/>
          <w:szCs w:val="22"/>
          <w:lang w:val="en-US" w:eastAsia="zh-CN"/>
        </w:rPr>
        <w:t xml:space="preserve"> since 2018</w:t>
      </w:r>
      <w:r w:rsidR="00504CD6" w:rsidRPr="00231D0C">
        <w:rPr>
          <w:rFonts w:ascii="Arial" w:eastAsia="SimSun" w:hAnsi="Arial" w:cs="Arial"/>
          <w:sz w:val="22"/>
          <w:szCs w:val="22"/>
          <w:lang w:val="en-US" w:eastAsia="zh-CN"/>
        </w:rPr>
        <w:t xml:space="preserve"> in the development and </w:t>
      </w:r>
      <w:r w:rsidR="00504CD6" w:rsidRPr="00231D0C">
        <w:rPr>
          <w:rFonts w:ascii="Arial" w:hAnsi="Arial" w:cs="Arial"/>
          <w:bCs/>
          <w:sz w:val="22"/>
          <w:szCs w:val="22"/>
          <w:lang w:val="en-US"/>
        </w:rPr>
        <w:t>implementation</w:t>
      </w:r>
      <w:r w:rsidR="00504CD6" w:rsidRPr="00231D0C">
        <w:rPr>
          <w:rFonts w:ascii="Arial" w:eastAsia="SimSun" w:hAnsi="Arial" w:cs="Arial"/>
          <w:sz w:val="22"/>
          <w:szCs w:val="22"/>
          <w:lang w:val="en-US" w:eastAsia="zh-CN"/>
        </w:rPr>
        <w:t xml:space="preserve"> of the UN </w:t>
      </w:r>
      <w:r w:rsidR="004547AE">
        <w:rPr>
          <w:rFonts w:ascii="Arial" w:eastAsia="SimSun" w:hAnsi="Arial" w:cs="Arial"/>
          <w:sz w:val="22"/>
          <w:szCs w:val="22"/>
          <w:lang w:val="en-US" w:eastAsia="zh-CN"/>
        </w:rPr>
        <w:t xml:space="preserve">Ocean </w:t>
      </w:r>
      <w:r w:rsidR="00504CD6" w:rsidRPr="00231D0C">
        <w:rPr>
          <w:rFonts w:ascii="Arial" w:eastAsia="SimSun" w:hAnsi="Arial" w:cs="Arial"/>
          <w:sz w:val="22"/>
          <w:szCs w:val="22"/>
          <w:lang w:val="en-US" w:eastAsia="zh-CN"/>
        </w:rPr>
        <w:t>Decade in the region</w:t>
      </w:r>
      <w:r w:rsidR="001535EE">
        <w:rPr>
          <w:rFonts w:ascii="Arial" w:eastAsia="SimSun" w:hAnsi="Arial" w:cs="Arial"/>
          <w:sz w:val="22"/>
          <w:szCs w:val="22"/>
          <w:lang w:val="en-US" w:eastAsia="zh-CN"/>
        </w:rPr>
        <w:t xml:space="preserve">. Given the increasing interest of Member States and stakeholders in the Decade, </w:t>
      </w:r>
      <w:r w:rsidR="001535EE" w:rsidRPr="00DD614E">
        <w:rPr>
          <w:rFonts w:ascii="Arial" w:eastAsia="SimSun" w:hAnsi="Arial" w:cs="Arial"/>
          <w:b/>
          <w:bCs/>
          <w:sz w:val="22"/>
          <w:szCs w:val="22"/>
          <w:lang w:val="en-US" w:eastAsia="zh-CN"/>
        </w:rPr>
        <w:t>Member States strongly suggested</w:t>
      </w:r>
      <w:r w:rsidR="001535EE">
        <w:rPr>
          <w:rFonts w:ascii="Arial" w:eastAsia="SimSun" w:hAnsi="Arial" w:cs="Arial"/>
          <w:sz w:val="22"/>
          <w:szCs w:val="22"/>
          <w:lang w:val="en-US" w:eastAsia="zh-CN"/>
        </w:rPr>
        <w:t xml:space="preserve"> a certain level of authority, for instance</w:t>
      </w:r>
      <w:r w:rsidR="0001472C">
        <w:rPr>
          <w:rFonts w:ascii="Arial" w:eastAsia="SimSun" w:hAnsi="Arial" w:cs="Arial"/>
          <w:sz w:val="22"/>
          <w:szCs w:val="22"/>
          <w:lang w:val="en-US" w:eastAsia="zh-CN"/>
        </w:rPr>
        <w:t xml:space="preserve"> </w:t>
      </w:r>
      <w:r w:rsidR="001535EE">
        <w:rPr>
          <w:rFonts w:ascii="Arial" w:eastAsia="SimSun" w:hAnsi="Arial" w:cs="Arial"/>
          <w:sz w:val="22"/>
          <w:szCs w:val="22"/>
          <w:lang w:val="en-US" w:eastAsia="zh-CN"/>
        </w:rPr>
        <w:t xml:space="preserve">the endorsement of Decade activities </w:t>
      </w:r>
      <w:r w:rsidR="00DD614E">
        <w:rPr>
          <w:rFonts w:ascii="Arial" w:eastAsia="SimSun" w:hAnsi="Arial" w:cs="Arial"/>
          <w:sz w:val="22"/>
          <w:szCs w:val="22"/>
          <w:lang w:val="en-US" w:eastAsia="zh-CN"/>
        </w:rPr>
        <w:t>which are to be</w:t>
      </w:r>
      <w:r w:rsidR="001535EE">
        <w:rPr>
          <w:rFonts w:ascii="Arial" w:eastAsia="SimSun" w:hAnsi="Arial" w:cs="Arial"/>
          <w:sz w:val="22"/>
          <w:szCs w:val="22"/>
          <w:lang w:val="en-US" w:eastAsia="zh-CN"/>
        </w:rPr>
        <w:t xml:space="preserve"> </w:t>
      </w:r>
      <w:r w:rsidR="00DD614E">
        <w:rPr>
          <w:rFonts w:ascii="Arial" w:eastAsia="SimSun" w:hAnsi="Arial" w:cs="Arial"/>
          <w:sz w:val="22"/>
          <w:szCs w:val="22"/>
          <w:lang w:val="en-US" w:eastAsia="zh-CN"/>
        </w:rPr>
        <w:t>conducted</w:t>
      </w:r>
      <w:r w:rsidR="001535EE">
        <w:rPr>
          <w:rFonts w:ascii="Arial" w:eastAsia="SimSun" w:hAnsi="Arial" w:cs="Arial"/>
          <w:sz w:val="22"/>
          <w:szCs w:val="22"/>
          <w:lang w:val="en-US" w:eastAsia="zh-CN"/>
        </w:rPr>
        <w:t xml:space="preserve"> in the region, be delegated to the Sub-Commission to ensure the timely conduct of Decade activities and the ownership of Member States over the Decade, The Sub-Commission</w:t>
      </w:r>
      <w:r w:rsidRPr="00231D0C">
        <w:rPr>
          <w:rFonts w:ascii="Arial" w:eastAsia="SimSun" w:hAnsi="Arial" w:cs="Arial"/>
          <w:b/>
          <w:bCs/>
          <w:sz w:val="22"/>
          <w:szCs w:val="22"/>
          <w:lang w:val="en-US" w:eastAsia="zh-CN"/>
        </w:rPr>
        <w:t xml:space="preserve"> </w:t>
      </w:r>
      <w:r w:rsidR="00504CD6" w:rsidRPr="00231D0C">
        <w:rPr>
          <w:rFonts w:ascii="Arial" w:eastAsia="SimSun" w:hAnsi="Arial" w:cs="Arial"/>
          <w:b/>
          <w:bCs/>
          <w:sz w:val="22"/>
          <w:szCs w:val="22"/>
          <w:lang w:val="en-US" w:eastAsia="zh-CN"/>
        </w:rPr>
        <w:t>further requested</w:t>
      </w:r>
      <w:r w:rsidR="00504CD6" w:rsidRPr="00231D0C">
        <w:rPr>
          <w:rFonts w:ascii="Arial" w:eastAsia="SimSun" w:hAnsi="Arial" w:cs="Arial"/>
          <w:sz w:val="22"/>
          <w:szCs w:val="22"/>
          <w:lang w:val="en-US" w:eastAsia="zh-CN"/>
        </w:rPr>
        <w:t xml:space="preserve"> </w:t>
      </w:r>
      <w:r>
        <w:rPr>
          <w:rFonts w:ascii="Arial" w:eastAsia="SimSun" w:hAnsi="Arial" w:cs="Arial"/>
          <w:sz w:val="22"/>
          <w:szCs w:val="22"/>
          <w:lang w:val="en-US" w:eastAsia="zh-CN"/>
        </w:rPr>
        <w:t>IOC Executive Secretary</w:t>
      </w:r>
      <w:r w:rsidR="00504CD6" w:rsidRPr="00231D0C">
        <w:rPr>
          <w:rFonts w:ascii="Arial" w:eastAsia="SimSun" w:hAnsi="Arial" w:cs="Arial"/>
          <w:sz w:val="22"/>
          <w:szCs w:val="22"/>
          <w:lang w:val="en-US" w:eastAsia="zh-CN"/>
        </w:rPr>
        <w:t xml:space="preserve"> to consider supporting the role of the Sub-Commission</w:t>
      </w:r>
      <w:r w:rsidRPr="00231D0C">
        <w:rPr>
          <w:rFonts w:ascii="Arial" w:eastAsia="SimSun" w:hAnsi="Arial" w:cs="Arial"/>
          <w:sz w:val="22"/>
          <w:szCs w:val="22"/>
          <w:lang w:val="en-US" w:eastAsia="zh-CN"/>
        </w:rPr>
        <w:t xml:space="preserve"> in the Decade.</w:t>
      </w:r>
    </w:p>
    <w:p w14:paraId="08DBAF0F" w14:textId="59D3B780" w:rsidR="00F479DE" w:rsidRPr="004F5120" w:rsidRDefault="00F764A4" w:rsidP="004F5120">
      <w:pPr>
        <w:pStyle w:val="COI"/>
        <w:numPr>
          <w:ilvl w:val="0"/>
          <w:numId w:val="1"/>
        </w:numPr>
        <w:tabs>
          <w:tab w:val="left" w:pos="720"/>
        </w:tabs>
        <w:ind w:left="0"/>
        <w:rPr>
          <w:rFonts w:ascii="Arial" w:eastAsia="SimSun" w:hAnsi="Arial" w:cs="Arial"/>
          <w:sz w:val="22"/>
          <w:szCs w:val="22"/>
          <w:lang w:val="en-US" w:eastAsia="zh-CN"/>
        </w:rPr>
      </w:pPr>
      <w:r w:rsidRPr="00231D0C">
        <w:rPr>
          <w:rFonts w:ascii="Arial" w:hAnsi="Arial" w:cs="Arial"/>
          <w:sz w:val="22"/>
          <w:szCs w:val="22"/>
          <w:lang w:val="en-US"/>
        </w:rPr>
        <w:tab/>
      </w:r>
      <w:r w:rsidR="00D877C7" w:rsidRPr="00231D0C">
        <w:rPr>
          <w:rFonts w:ascii="Arial" w:hAnsi="Arial" w:cs="Arial"/>
          <w:b/>
          <w:sz w:val="22"/>
          <w:szCs w:val="22"/>
          <w:lang w:val="en-US" w:eastAsia="zh-CN"/>
        </w:rPr>
        <w:t xml:space="preserve">The Sub-Commission </w:t>
      </w:r>
      <w:r w:rsidR="00F72A88">
        <w:rPr>
          <w:rFonts w:ascii="Arial" w:hAnsi="Arial" w:cs="Arial"/>
          <w:b/>
          <w:sz w:val="22"/>
          <w:szCs w:val="22"/>
          <w:lang w:val="en-US" w:eastAsia="zh-CN"/>
        </w:rPr>
        <w:t>highly appreciated</w:t>
      </w:r>
      <w:r w:rsidR="0097072F" w:rsidRPr="00231D0C">
        <w:rPr>
          <w:rFonts w:ascii="Arial" w:eastAsia="SimSun" w:hAnsi="Arial" w:cs="Arial"/>
          <w:sz w:val="22"/>
          <w:szCs w:val="22"/>
          <w:lang w:val="en-US" w:eastAsia="zh-CN"/>
        </w:rPr>
        <w:t xml:space="preserve"> the </w:t>
      </w:r>
      <w:r w:rsidR="00D877C7" w:rsidRPr="00231D0C">
        <w:rPr>
          <w:rFonts w:ascii="Arial" w:eastAsia="SimSun" w:hAnsi="Arial" w:cs="Arial"/>
          <w:sz w:val="22"/>
          <w:szCs w:val="22"/>
          <w:lang w:val="en-US" w:eastAsia="zh-CN"/>
        </w:rPr>
        <w:t>WESTPAC Office</w:t>
      </w:r>
      <w:r w:rsidR="008E3FAC" w:rsidRPr="00231D0C">
        <w:rPr>
          <w:rFonts w:ascii="Arial" w:eastAsia="SimSun" w:hAnsi="Arial" w:cs="Arial"/>
          <w:sz w:val="22"/>
          <w:szCs w:val="22"/>
          <w:lang w:val="en-US" w:eastAsia="zh-CN"/>
        </w:rPr>
        <w:t xml:space="preserve">, </w:t>
      </w:r>
      <w:r w:rsidR="004547AE">
        <w:rPr>
          <w:rFonts w:ascii="Arial" w:eastAsia="SimSun" w:hAnsi="Arial" w:cs="Arial"/>
          <w:sz w:val="22"/>
          <w:szCs w:val="22"/>
          <w:lang w:val="en-US" w:eastAsia="zh-CN"/>
        </w:rPr>
        <w:t xml:space="preserve">and </w:t>
      </w:r>
      <w:r w:rsidR="0097072F" w:rsidRPr="00231D0C">
        <w:rPr>
          <w:rFonts w:ascii="Arial" w:eastAsia="SimSun" w:hAnsi="Arial" w:cs="Arial"/>
          <w:sz w:val="22"/>
          <w:szCs w:val="22"/>
          <w:lang w:val="en-US" w:eastAsia="zh-CN"/>
        </w:rPr>
        <w:t>Advisory Group for their</w:t>
      </w:r>
      <w:r w:rsidR="00D877C7" w:rsidRPr="00231D0C">
        <w:rPr>
          <w:rFonts w:ascii="Arial" w:eastAsia="SimSun" w:hAnsi="Arial" w:cs="Arial"/>
          <w:sz w:val="22"/>
          <w:szCs w:val="22"/>
          <w:lang w:val="en-US" w:eastAsia="zh-CN"/>
        </w:rPr>
        <w:t xml:space="preserve"> tremendous efforts</w:t>
      </w:r>
      <w:r w:rsidR="006A357A" w:rsidRPr="00231D0C">
        <w:rPr>
          <w:rFonts w:ascii="Arial" w:eastAsia="SimSun" w:hAnsi="Arial" w:cs="Arial"/>
          <w:sz w:val="22"/>
          <w:szCs w:val="22"/>
          <w:lang w:val="en-US" w:eastAsia="zh-CN"/>
        </w:rPr>
        <w:t xml:space="preserve">, despite the pandemic, </w:t>
      </w:r>
      <w:r w:rsidR="00D877C7" w:rsidRPr="004F5120">
        <w:rPr>
          <w:rFonts w:ascii="Arial" w:eastAsia="SimSun" w:hAnsi="Arial" w:cs="Arial"/>
          <w:sz w:val="22"/>
          <w:szCs w:val="22"/>
          <w:lang w:val="en-US" w:eastAsia="zh-CN"/>
        </w:rPr>
        <w:t>in mobiliz</w:t>
      </w:r>
      <w:r w:rsidR="006A357A" w:rsidRPr="004F5120">
        <w:rPr>
          <w:rFonts w:ascii="Arial" w:eastAsia="SimSun" w:hAnsi="Arial" w:cs="Arial"/>
          <w:sz w:val="22"/>
          <w:szCs w:val="22"/>
          <w:lang w:val="en-US" w:eastAsia="zh-CN"/>
        </w:rPr>
        <w:t>ing</w:t>
      </w:r>
      <w:r w:rsidR="00D877C7" w:rsidRPr="004F5120">
        <w:rPr>
          <w:rFonts w:ascii="Arial" w:eastAsia="SimSun" w:hAnsi="Arial" w:cs="Arial"/>
          <w:sz w:val="22"/>
          <w:szCs w:val="22"/>
          <w:lang w:val="en-US" w:eastAsia="zh-CN"/>
        </w:rPr>
        <w:t xml:space="preserve"> actions for the UN Decade of Ocean Science for Sustainable Development (2021-2030)</w:t>
      </w:r>
      <w:r w:rsidR="008E3FAC" w:rsidRPr="004F5120">
        <w:rPr>
          <w:rFonts w:ascii="Arial" w:eastAsia="SimSun" w:hAnsi="Arial" w:cs="Arial"/>
          <w:sz w:val="22"/>
          <w:szCs w:val="22"/>
          <w:lang w:val="en-US" w:eastAsia="zh-CN"/>
        </w:rPr>
        <w:t>, which</w:t>
      </w:r>
      <w:r w:rsidR="0087677E" w:rsidRPr="004F5120">
        <w:rPr>
          <w:rFonts w:ascii="Arial" w:eastAsia="SimSun" w:hAnsi="Arial" w:cs="Arial"/>
          <w:sz w:val="22"/>
          <w:szCs w:val="22"/>
          <w:lang w:val="en-US" w:eastAsia="zh-CN"/>
        </w:rPr>
        <w:t xml:space="preserve"> culminated in </w:t>
      </w:r>
      <w:r w:rsidR="008E3FAC" w:rsidRPr="004F5120">
        <w:rPr>
          <w:rFonts w:ascii="Arial" w:eastAsia="SimSun" w:hAnsi="Arial" w:cs="Arial"/>
          <w:sz w:val="22"/>
          <w:szCs w:val="22"/>
          <w:lang w:val="en-US" w:eastAsia="zh-CN"/>
        </w:rPr>
        <w:t>a non-exhaustive list of</w:t>
      </w:r>
      <w:r w:rsidR="0087677E" w:rsidRPr="004F5120">
        <w:rPr>
          <w:rFonts w:ascii="Arial" w:eastAsia="SimSun" w:hAnsi="Arial" w:cs="Arial"/>
          <w:sz w:val="22"/>
          <w:szCs w:val="22"/>
          <w:lang w:val="en-US" w:eastAsia="zh-CN"/>
        </w:rPr>
        <w:t xml:space="preserve"> pipeline proposals for UN </w:t>
      </w:r>
      <w:r w:rsidR="004547AE">
        <w:rPr>
          <w:rFonts w:ascii="Arial" w:eastAsia="SimSun" w:hAnsi="Arial" w:cs="Arial"/>
          <w:sz w:val="22"/>
          <w:szCs w:val="22"/>
          <w:lang w:val="en-US" w:eastAsia="zh-CN"/>
        </w:rPr>
        <w:t xml:space="preserve">Ocean </w:t>
      </w:r>
      <w:r w:rsidR="0087677E" w:rsidRPr="004F5120">
        <w:rPr>
          <w:rFonts w:ascii="Arial" w:eastAsia="SimSun" w:hAnsi="Arial" w:cs="Arial"/>
          <w:sz w:val="22"/>
          <w:szCs w:val="22"/>
          <w:lang w:val="en-US" w:eastAsia="zh-CN"/>
        </w:rPr>
        <w:t>Decade Actions</w:t>
      </w:r>
      <w:r w:rsidR="00D82479" w:rsidRPr="004F5120">
        <w:rPr>
          <w:rFonts w:ascii="Arial" w:eastAsia="SimSun" w:hAnsi="Arial" w:cs="Arial"/>
          <w:sz w:val="22"/>
          <w:szCs w:val="22"/>
          <w:lang w:val="en-US" w:eastAsia="zh-CN"/>
        </w:rPr>
        <w:t xml:space="preserve"> at the initial stage</w:t>
      </w:r>
      <w:r w:rsidR="008E3FAC" w:rsidRPr="004F5120">
        <w:rPr>
          <w:rFonts w:ascii="Arial" w:eastAsia="SimSun" w:hAnsi="Arial" w:cs="Arial"/>
          <w:sz w:val="22"/>
          <w:szCs w:val="22"/>
          <w:lang w:val="en-US" w:eastAsia="zh-CN"/>
        </w:rPr>
        <w:t xml:space="preserve">. </w:t>
      </w:r>
      <w:r w:rsidR="008E3FAC" w:rsidRPr="004F5120">
        <w:rPr>
          <w:rFonts w:ascii="Arial" w:hAnsi="Arial" w:cs="Arial"/>
          <w:sz w:val="22"/>
          <w:szCs w:val="22"/>
          <w:lang w:val="en-US" w:eastAsia="zh-CN"/>
        </w:rPr>
        <w:t>Adhering to the “co-designed, solution-oriented” approach</w:t>
      </w:r>
      <w:r w:rsidR="00FD3A0B" w:rsidRPr="004F5120">
        <w:rPr>
          <w:rFonts w:ascii="Arial" w:eastAsia="SimSun" w:hAnsi="Arial" w:cs="Arial"/>
          <w:sz w:val="22"/>
          <w:szCs w:val="22"/>
          <w:lang w:val="en-US" w:eastAsia="zh-CN"/>
        </w:rPr>
        <w:t>, and capitalizing on the existing network</w:t>
      </w:r>
      <w:r w:rsidR="00481916" w:rsidRPr="004F5120">
        <w:rPr>
          <w:rFonts w:ascii="Arial" w:hAnsi="Arial" w:cs="Arial"/>
          <w:sz w:val="22"/>
          <w:szCs w:val="22"/>
          <w:lang w:val="en-US" w:eastAsia="zh-CN"/>
        </w:rPr>
        <w:t>s</w:t>
      </w:r>
      <w:r w:rsidR="00FD3A0B" w:rsidRPr="004F5120">
        <w:rPr>
          <w:rFonts w:ascii="Arial" w:eastAsia="SimSun" w:hAnsi="Arial" w:cs="Arial"/>
          <w:sz w:val="22"/>
          <w:szCs w:val="22"/>
          <w:lang w:val="en-US" w:eastAsia="zh-CN"/>
        </w:rPr>
        <w:t xml:space="preserve"> and resources, </w:t>
      </w:r>
      <w:r w:rsidR="00210C39" w:rsidRPr="004F5120">
        <w:rPr>
          <w:rFonts w:ascii="Arial" w:eastAsia="SimSun" w:hAnsi="Arial" w:cs="Arial"/>
          <w:sz w:val="22"/>
          <w:szCs w:val="22"/>
          <w:lang w:val="en-US" w:eastAsia="zh-CN"/>
        </w:rPr>
        <w:t>the</w:t>
      </w:r>
      <w:r w:rsidR="00481916" w:rsidRPr="004F5120">
        <w:rPr>
          <w:rFonts w:ascii="Arial" w:hAnsi="Arial" w:cs="Arial"/>
          <w:sz w:val="22"/>
          <w:szCs w:val="22"/>
          <w:lang w:val="en-US" w:eastAsia="zh-CN"/>
        </w:rPr>
        <w:t>se</w:t>
      </w:r>
      <w:r w:rsidR="00210C39" w:rsidRPr="004F5120">
        <w:rPr>
          <w:rFonts w:ascii="Arial" w:eastAsia="SimSun" w:hAnsi="Arial" w:cs="Arial"/>
          <w:sz w:val="22"/>
          <w:szCs w:val="22"/>
          <w:lang w:val="en-US" w:eastAsia="zh-CN"/>
        </w:rPr>
        <w:t xml:space="preserve"> pro</w:t>
      </w:r>
      <w:r w:rsidR="00614059" w:rsidRPr="004F5120">
        <w:rPr>
          <w:rFonts w:ascii="Arial" w:eastAsia="SimSun" w:hAnsi="Arial" w:cs="Arial"/>
          <w:sz w:val="22"/>
          <w:szCs w:val="22"/>
          <w:lang w:val="en-US" w:eastAsia="zh-CN"/>
        </w:rPr>
        <w:t>p</w:t>
      </w:r>
      <w:r w:rsidR="00210C39" w:rsidRPr="004F5120">
        <w:rPr>
          <w:rFonts w:ascii="Arial" w:eastAsia="SimSun" w:hAnsi="Arial" w:cs="Arial"/>
          <w:sz w:val="22"/>
          <w:szCs w:val="22"/>
          <w:lang w:val="en-US" w:eastAsia="zh-CN"/>
        </w:rPr>
        <w:t>osals</w:t>
      </w:r>
      <w:r w:rsidR="00481916" w:rsidRPr="004F5120">
        <w:rPr>
          <w:rFonts w:ascii="Arial" w:hAnsi="Arial" w:cs="Arial"/>
          <w:sz w:val="22"/>
          <w:szCs w:val="22"/>
          <w:lang w:val="en-US" w:eastAsia="zh-CN"/>
        </w:rPr>
        <w:t xml:space="preserve"> initially</w:t>
      </w:r>
      <w:r w:rsidR="00210C39" w:rsidRPr="004F5120">
        <w:rPr>
          <w:rFonts w:ascii="Arial" w:eastAsia="SimSun" w:hAnsi="Arial" w:cs="Arial"/>
          <w:sz w:val="22"/>
          <w:szCs w:val="22"/>
          <w:lang w:val="en-US" w:eastAsia="zh-CN"/>
        </w:rPr>
        <w:t xml:space="preserve"> include</w:t>
      </w:r>
      <w:r w:rsidR="00481916" w:rsidRPr="004F5120">
        <w:rPr>
          <w:rFonts w:ascii="Arial" w:hAnsi="Arial" w:cs="Arial"/>
          <w:sz w:val="22"/>
          <w:szCs w:val="22"/>
          <w:lang w:val="en-US" w:eastAsia="zh-CN"/>
        </w:rPr>
        <w:t>, but not limited to,</w:t>
      </w:r>
      <w:r w:rsidR="00481916" w:rsidRPr="004F5120">
        <w:rPr>
          <w:rFonts w:ascii="Arial" w:hAnsi="Arial" w:cs="Arial"/>
          <w:szCs w:val="22"/>
          <w:lang w:val="en-US" w:eastAsia="zh-CN"/>
        </w:rPr>
        <w:t xml:space="preserve"> </w:t>
      </w:r>
    </w:p>
    <w:p w14:paraId="75D6BA7B" w14:textId="332B5EB1" w:rsidR="00F479DE" w:rsidRPr="004F5120" w:rsidRDefault="004547AE" w:rsidP="003F5C20">
      <w:pPr>
        <w:pStyle w:val="NoSpacing"/>
        <w:numPr>
          <w:ilvl w:val="1"/>
          <w:numId w:val="1"/>
        </w:numPr>
        <w:tabs>
          <w:tab w:val="left" w:pos="1276"/>
        </w:tabs>
        <w:spacing w:after="120" w:line="240" w:lineRule="auto"/>
        <w:ind w:left="1134" w:hanging="425"/>
        <w:rPr>
          <w:rFonts w:ascii="Arial" w:hAnsi="Arial" w:cs="Arial"/>
          <w:szCs w:val="22"/>
        </w:rPr>
      </w:pPr>
      <w:r>
        <w:rPr>
          <w:rFonts w:ascii="Arial" w:hAnsi="Arial" w:cs="Arial"/>
          <w:szCs w:val="22"/>
          <w:lang w:eastAsia="zh-CN"/>
        </w:rPr>
        <w:t>2</w:t>
      </w:r>
      <w:r w:rsidRPr="004547AE">
        <w:rPr>
          <w:rFonts w:ascii="Arial" w:hAnsi="Arial" w:cs="Arial"/>
          <w:szCs w:val="22"/>
          <w:vertAlign w:val="superscript"/>
          <w:lang w:eastAsia="zh-CN"/>
        </w:rPr>
        <w:t>nd</w:t>
      </w:r>
      <w:r w:rsidR="00481916" w:rsidRPr="004F5120">
        <w:rPr>
          <w:rFonts w:ascii="Arial" w:hAnsi="Arial" w:cs="Arial"/>
          <w:szCs w:val="22"/>
          <w:lang w:eastAsia="zh-CN"/>
        </w:rPr>
        <w:t xml:space="preserve"> Cooperative Study of the Kuroshio and </w:t>
      </w:r>
      <w:r w:rsidR="00DD4F4C" w:rsidRPr="004F5120">
        <w:rPr>
          <w:rFonts w:ascii="Arial" w:hAnsi="Arial" w:cs="Arial"/>
          <w:szCs w:val="22"/>
          <w:lang w:eastAsia="zh-CN"/>
        </w:rPr>
        <w:t>i</w:t>
      </w:r>
      <w:r w:rsidR="00481916" w:rsidRPr="004F5120">
        <w:rPr>
          <w:rFonts w:ascii="Arial" w:hAnsi="Arial" w:cs="Arial"/>
          <w:szCs w:val="22"/>
          <w:lang w:eastAsia="zh-CN"/>
        </w:rPr>
        <w:t>ts Adjacent Regions</w:t>
      </w:r>
      <w:r w:rsidR="00304725" w:rsidRPr="004F5120">
        <w:rPr>
          <w:rFonts w:ascii="Arial" w:hAnsi="Arial" w:cs="Arial"/>
          <w:szCs w:val="22"/>
          <w:lang w:eastAsia="zh-CN"/>
        </w:rPr>
        <w:t xml:space="preserve">; </w:t>
      </w:r>
    </w:p>
    <w:p w14:paraId="02A2C49C" w14:textId="188B6E10" w:rsidR="00F479DE" w:rsidRDefault="00DD4F4C" w:rsidP="003E0955">
      <w:pPr>
        <w:pStyle w:val="NoSpacing"/>
        <w:numPr>
          <w:ilvl w:val="1"/>
          <w:numId w:val="1"/>
        </w:numPr>
        <w:tabs>
          <w:tab w:val="left" w:pos="1134"/>
        </w:tabs>
        <w:spacing w:after="120" w:line="240" w:lineRule="auto"/>
        <w:ind w:left="1134" w:hanging="414"/>
        <w:rPr>
          <w:rFonts w:ascii="Arial" w:hAnsi="Arial" w:cs="Arial"/>
          <w:szCs w:val="22"/>
        </w:rPr>
      </w:pPr>
      <w:r w:rsidRPr="004F5120">
        <w:rPr>
          <w:rFonts w:ascii="Arial" w:hAnsi="Arial" w:cs="Arial"/>
          <w:szCs w:val="22"/>
          <w:lang w:eastAsia="zh-CN"/>
        </w:rPr>
        <w:t xml:space="preserve">Development and Application of </w:t>
      </w:r>
      <w:r w:rsidR="002E6C00">
        <w:rPr>
          <w:rFonts w:ascii="Arial" w:hAnsi="Arial" w:cs="Arial"/>
          <w:szCs w:val="22"/>
          <w:lang w:eastAsia="zh-CN"/>
        </w:rPr>
        <w:t xml:space="preserve">Seamless </w:t>
      </w:r>
      <w:r w:rsidRPr="004F5120">
        <w:rPr>
          <w:rFonts w:ascii="Arial" w:hAnsi="Arial" w:cs="Arial"/>
          <w:szCs w:val="22"/>
          <w:lang w:eastAsia="zh-CN"/>
        </w:rPr>
        <w:t>O</w:t>
      </w:r>
      <w:r w:rsidR="00304725" w:rsidRPr="004F5120">
        <w:rPr>
          <w:rFonts w:ascii="Arial" w:hAnsi="Arial" w:cs="Arial"/>
          <w:szCs w:val="22"/>
          <w:lang w:eastAsia="zh-CN"/>
        </w:rPr>
        <w:t xml:space="preserve">cean </w:t>
      </w:r>
      <w:r w:rsidRPr="004F5120">
        <w:rPr>
          <w:rFonts w:ascii="Arial" w:hAnsi="Arial" w:cs="Arial"/>
          <w:szCs w:val="22"/>
          <w:lang w:eastAsia="zh-CN"/>
        </w:rPr>
        <w:t>F</w:t>
      </w:r>
      <w:r w:rsidR="00304725" w:rsidRPr="004F5120">
        <w:rPr>
          <w:rFonts w:ascii="Arial" w:hAnsi="Arial" w:cs="Arial"/>
          <w:szCs w:val="22"/>
          <w:lang w:eastAsia="zh-CN"/>
        </w:rPr>
        <w:t xml:space="preserve">orecasting </w:t>
      </w:r>
      <w:r w:rsidRPr="004F5120">
        <w:rPr>
          <w:rFonts w:ascii="Arial" w:hAnsi="Arial" w:cs="Arial"/>
          <w:szCs w:val="22"/>
          <w:lang w:eastAsia="zh-CN"/>
        </w:rPr>
        <w:t>System</w:t>
      </w:r>
      <w:r w:rsidR="002E6C00">
        <w:rPr>
          <w:rFonts w:ascii="Arial" w:hAnsi="Arial" w:cs="Arial"/>
          <w:szCs w:val="22"/>
          <w:lang w:eastAsia="zh-CN"/>
        </w:rPr>
        <w:t>: from Ocean to Climate</w:t>
      </w:r>
      <w:r w:rsidRPr="004F5120">
        <w:rPr>
          <w:rFonts w:ascii="Arial" w:hAnsi="Arial" w:cs="Arial"/>
          <w:szCs w:val="22"/>
          <w:lang w:eastAsia="zh-CN"/>
        </w:rPr>
        <w:t xml:space="preserve">, via stakeholder engagement, </w:t>
      </w:r>
      <w:r w:rsidRPr="004F5120">
        <w:rPr>
          <w:rFonts w:ascii="Arial" w:hAnsi="Arial" w:cs="Arial"/>
          <w:szCs w:val="22"/>
        </w:rPr>
        <w:t>development</w:t>
      </w:r>
      <w:r w:rsidRPr="004F5120">
        <w:rPr>
          <w:rFonts w:ascii="Arial" w:hAnsi="Arial" w:cs="Arial"/>
          <w:szCs w:val="22"/>
          <w:lang w:eastAsia="zh-CN"/>
        </w:rPr>
        <w:t xml:space="preserve"> and provision of tailored application tools</w:t>
      </w:r>
      <w:r w:rsidRPr="00231D0C">
        <w:rPr>
          <w:rFonts w:ascii="Arial" w:hAnsi="Arial" w:cs="Arial"/>
          <w:szCs w:val="22"/>
          <w:lang w:eastAsia="zh-CN"/>
        </w:rPr>
        <w:t xml:space="preserve"> and services</w:t>
      </w:r>
      <w:r w:rsidR="00304725" w:rsidRPr="00231D0C">
        <w:rPr>
          <w:rFonts w:ascii="Arial" w:hAnsi="Arial" w:cs="Arial"/>
          <w:szCs w:val="22"/>
          <w:lang w:eastAsia="zh-CN"/>
        </w:rPr>
        <w:t xml:space="preserve">; </w:t>
      </w:r>
    </w:p>
    <w:p w14:paraId="4BD198BB" w14:textId="267FC61F" w:rsidR="00F479DE" w:rsidRDefault="00DD4F4C" w:rsidP="003E0955">
      <w:pPr>
        <w:pStyle w:val="NoSpacing"/>
        <w:numPr>
          <w:ilvl w:val="1"/>
          <w:numId w:val="1"/>
        </w:numPr>
        <w:tabs>
          <w:tab w:val="left" w:pos="1134"/>
        </w:tabs>
        <w:spacing w:after="120" w:line="240" w:lineRule="auto"/>
        <w:ind w:left="1134" w:hanging="414"/>
        <w:rPr>
          <w:rFonts w:ascii="Arial" w:hAnsi="Arial" w:cs="Arial"/>
          <w:szCs w:val="22"/>
        </w:rPr>
      </w:pPr>
      <w:r w:rsidRPr="00231D0C">
        <w:rPr>
          <w:rFonts w:ascii="Arial" w:hAnsi="Arial" w:cs="Arial"/>
          <w:szCs w:val="22"/>
          <w:lang w:eastAsia="zh-CN"/>
        </w:rPr>
        <w:t>I</w:t>
      </w:r>
      <w:r w:rsidR="00304725" w:rsidRPr="00231D0C">
        <w:rPr>
          <w:rFonts w:ascii="Arial" w:hAnsi="Arial" w:cs="Arial"/>
          <w:szCs w:val="22"/>
          <w:lang w:eastAsia="zh-CN"/>
        </w:rPr>
        <w:t>nvestigat</w:t>
      </w:r>
      <w:r w:rsidRPr="00231D0C">
        <w:rPr>
          <w:rFonts w:ascii="Arial" w:hAnsi="Arial" w:cs="Arial"/>
          <w:szCs w:val="22"/>
          <w:lang w:eastAsia="zh-CN"/>
        </w:rPr>
        <w:t xml:space="preserve">ion of </w:t>
      </w:r>
      <w:r w:rsidR="00304725" w:rsidRPr="00231D0C">
        <w:rPr>
          <w:rFonts w:ascii="Arial" w:hAnsi="Arial" w:cs="Arial"/>
          <w:szCs w:val="22"/>
          <w:lang w:eastAsia="zh-CN"/>
        </w:rPr>
        <w:t xml:space="preserve">the </w:t>
      </w:r>
      <w:r w:rsidRPr="00231D0C">
        <w:rPr>
          <w:rFonts w:ascii="Arial" w:hAnsi="Arial" w:cs="Arial"/>
          <w:szCs w:val="22"/>
          <w:lang w:eastAsia="zh-CN"/>
        </w:rPr>
        <w:t>R</w:t>
      </w:r>
      <w:r w:rsidR="00304725" w:rsidRPr="00231D0C">
        <w:rPr>
          <w:rFonts w:ascii="Arial" w:hAnsi="Arial" w:cs="Arial"/>
          <w:szCs w:val="22"/>
          <w:lang w:eastAsia="zh-CN"/>
        </w:rPr>
        <w:t xml:space="preserve">iverine </w:t>
      </w:r>
      <w:r w:rsidRPr="00231D0C">
        <w:rPr>
          <w:rFonts w:ascii="Arial" w:hAnsi="Arial" w:cs="Arial"/>
          <w:szCs w:val="22"/>
          <w:lang w:eastAsia="zh-CN"/>
        </w:rPr>
        <w:t>Fl</w:t>
      </w:r>
      <w:r w:rsidR="00304725" w:rsidRPr="00231D0C">
        <w:rPr>
          <w:rFonts w:ascii="Arial" w:hAnsi="Arial" w:cs="Arial"/>
          <w:szCs w:val="22"/>
          <w:lang w:eastAsia="zh-CN"/>
        </w:rPr>
        <w:t xml:space="preserve">ux of </w:t>
      </w:r>
      <w:r w:rsidRPr="00231D0C">
        <w:rPr>
          <w:rFonts w:ascii="Arial" w:hAnsi="Arial" w:cs="Arial"/>
          <w:szCs w:val="22"/>
          <w:lang w:eastAsia="zh-CN"/>
        </w:rPr>
        <w:t>P</w:t>
      </w:r>
      <w:r w:rsidR="00304725" w:rsidRPr="00231D0C">
        <w:rPr>
          <w:rFonts w:ascii="Arial" w:hAnsi="Arial" w:cs="Arial"/>
          <w:szCs w:val="22"/>
          <w:lang w:eastAsia="zh-CN"/>
        </w:rPr>
        <w:t xml:space="preserve">lastic to the </w:t>
      </w:r>
      <w:r w:rsidRPr="00231D0C">
        <w:rPr>
          <w:rFonts w:ascii="Arial" w:hAnsi="Arial" w:cs="Arial"/>
          <w:szCs w:val="22"/>
          <w:lang w:eastAsia="zh-CN"/>
        </w:rPr>
        <w:t>O</w:t>
      </w:r>
      <w:r w:rsidR="00304725" w:rsidRPr="00231D0C">
        <w:rPr>
          <w:rFonts w:ascii="Arial" w:hAnsi="Arial" w:cs="Arial"/>
          <w:szCs w:val="22"/>
          <w:lang w:eastAsia="zh-CN"/>
        </w:rPr>
        <w:t>cean</w:t>
      </w:r>
      <w:r w:rsidR="00F479DE" w:rsidRPr="00231D0C">
        <w:rPr>
          <w:rFonts w:ascii="Arial" w:hAnsi="Arial" w:cs="Arial"/>
          <w:szCs w:val="22"/>
          <w:lang w:eastAsia="zh-CN"/>
        </w:rPr>
        <w:t xml:space="preserve"> to combat marine plastic pollutio</w:t>
      </w:r>
      <w:r w:rsidR="004D19BB">
        <w:rPr>
          <w:rFonts w:ascii="Arial" w:hAnsi="Arial" w:cs="Arial"/>
          <w:szCs w:val="22"/>
          <w:lang w:eastAsia="zh-CN"/>
        </w:rPr>
        <w:t>n</w:t>
      </w:r>
      <w:r w:rsidR="00304725" w:rsidRPr="004D19BB">
        <w:rPr>
          <w:rFonts w:ascii="Arial" w:hAnsi="Arial" w:cs="Arial"/>
          <w:szCs w:val="22"/>
          <w:lang w:eastAsia="zh-CN"/>
        </w:rPr>
        <w:t xml:space="preserve">; </w:t>
      </w:r>
    </w:p>
    <w:p w14:paraId="607CF40F" w14:textId="5D6C893B" w:rsidR="00F20E27" w:rsidRDefault="00F479DE" w:rsidP="003E0955">
      <w:pPr>
        <w:pStyle w:val="NoSpacing"/>
        <w:numPr>
          <w:ilvl w:val="1"/>
          <w:numId w:val="1"/>
        </w:numPr>
        <w:tabs>
          <w:tab w:val="left" w:pos="1134"/>
        </w:tabs>
        <w:spacing w:after="120" w:line="240" w:lineRule="auto"/>
        <w:ind w:left="1134" w:hanging="414"/>
        <w:rPr>
          <w:rFonts w:ascii="Arial" w:hAnsi="Arial" w:cs="Arial"/>
          <w:szCs w:val="22"/>
        </w:rPr>
      </w:pPr>
      <w:r>
        <w:rPr>
          <w:rFonts w:ascii="Arial" w:hAnsi="Arial" w:cs="Arial"/>
          <w:szCs w:val="22"/>
          <w:lang w:eastAsia="zh-CN"/>
        </w:rPr>
        <w:t>Ocean</w:t>
      </w:r>
      <w:r w:rsidR="00762F0E" w:rsidRPr="00F479DE">
        <w:rPr>
          <w:rFonts w:ascii="Arial" w:hAnsi="Arial" w:cs="Arial"/>
          <w:szCs w:val="22"/>
          <w:lang w:eastAsia="zh-CN"/>
        </w:rPr>
        <w:t xml:space="preserve"> </w:t>
      </w:r>
      <w:r>
        <w:rPr>
          <w:rFonts w:ascii="Arial" w:hAnsi="Arial" w:cs="Arial"/>
          <w:szCs w:val="22"/>
          <w:lang w:eastAsia="zh-CN"/>
        </w:rPr>
        <w:t>S</w:t>
      </w:r>
      <w:r w:rsidR="00762F0E" w:rsidRPr="00F479DE">
        <w:rPr>
          <w:rFonts w:ascii="Arial" w:hAnsi="Arial" w:cs="Arial"/>
          <w:szCs w:val="22"/>
          <w:lang w:eastAsia="zh-CN"/>
        </w:rPr>
        <w:t>olutions</w:t>
      </w:r>
      <w:r>
        <w:rPr>
          <w:rFonts w:ascii="Arial" w:hAnsi="Arial" w:cs="Arial"/>
          <w:szCs w:val="22"/>
          <w:lang w:eastAsia="zh-CN"/>
        </w:rPr>
        <w:t>, a demonstration programme</w:t>
      </w:r>
      <w:r w:rsidR="00DF7C27">
        <w:rPr>
          <w:rFonts w:ascii="Arial" w:hAnsi="Arial" w:cs="Arial"/>
          <w:szCs w:val="22"/>
          <w:lang w:eastAsia="zh-CN"/>
        </w:rPr>
        <w:t xml:space="preserve"> </w:t>
      </w:r>
      <w:r w:rsidR="00FD4DCE">
        <w:rPr>
          <w:rFonts w:ascii="Arial" w:hAnsi="Arial" w:cs="Arial"/>
          <w:szCs w:val="22"/>
          <w:lang w:eastAsia="zh-CN"/>
        </w:rPr>
        <w:t>about</w:t>
      </w:r>
      <w:r w:rsidR="00BE7B98">
        <w:rPr>
          <w:rFonts w:ascii="Arial" w:hAnsi="Arial" w:cs="Arial"/>
          <w:szCs w:val="22"/>
          <w:lang w:eastAsia="zh-CN"/>
        </w:rPr>
        <w:t xml:space="preserve"> ocean sustainability</w:t>
      </w:r>
      <w:r w:rsidR="00DF7C27">
        <w:rPr>
          <w:rFonts w:ascii="Arial" w:hAnsi="Arial" w:cs="Arial"/>
          <w:szCs w:val="22"/>
          <w:lang w:eastAsia="zh-CN"/>
        </w:rPr>
        <w:t xml:space="preserve"> for coastal developing countries in the region, through the deployment of multi-disciplinary monitoring </w:t>
      </w:r>
      <w:r w:rsidR="00DA4EAC">
        <w:rPr>
          <w:rFonts w:ascii="Arial" w:hAnsi="Arial" w:cs="Arial"/>
          <w:szCs w:val="22"/>
          <w:lang w:eastAsia="zh-CN"/>
        </w:rPr>
        <w:t>and integrated</w:t>
      </w:r>
      <w:r w:rsidR="004D19BB">
        <w:rPr>
          <w:rFonts w:ascii="Arial" w:hAnsi="Arial" w:cs="Arial"/>
          <w:szCs w:val="22"/>
          <w:lang w:eastAsia="zh-CN"/>
        </w:rPr>
        <w:t xml:space="preserve"> </w:t>
      </w:r>
      <w:r w:rsidR="00DF7C27">
        <w:rPr>
          <w:rFonts w:ascii="Arial" w:hAnsi="Arial" w:cs="Arial"/>
          <w:szCs w:val="22"/>
          <w:lang w:eastAsia="zh-CN"/>
        </w:rPr>
        <w:t>research on</w:t>
      </w:r>
      <w:r w:rsidR="00DF7C27" w:rsidRPr="00F479DE">
        <w:rPr>
          <w:rFonts w:ascii="Arial" w:hAnsi="Arial" w:cs="Arial"/>
          <w:szCs w:val="22"/>
          <w:lang w:eastAsia="zh-CN"/>
        </w:rPr>
        <w:t xml:space="preserve"> </w:t>
      </w:r>
      <w:r w:rsidR="00762F0E" w:rsidRPr="00F479DE">
        <w:rPr>
          <w:rFonts w:ascii="Arial" w:hAnsi="Arial" w:cs="Arial"/>
          <w:szCs w:val="22"/>
          <w:lang w:eastAsia="zh-CN"/>
        </w:rPr>
        <w:t xml:space="preserve">eutrophication-hypoxia-ocean acidification in </w:t>
      </w:r>
      <w:r w:rsidR="004D19BB">
        <w:rPr>
          <w:rFonts w:ascii="Arial" w:hAnsi="Arial" w:cs="Arial"/>
          <w:szCs w:val="22"/>
          <w:lang w:eastAsia="zh-CN"/>
        </w:rPr>
        <w:t xml:space="preserve">selected demonstration coastal areas </w:t>
      </w:r>
      <w:r w:rsidR="00FD4DCE">
        <w:rPr>
          <w:rFonts w:ascii="Arial" w:hAnsi="Arial" w:cs="Arial"/>
          <w:szCs w:val="22"/>
          <w:lang w:eastAsia="zh-CN"/>
        </w:rPr>
        <w:t>for science</w:t>
      </w:r>
      <w:r w:rsidR="00F20E27">
        <w:rPr>
          <w:rFonts w:ascii="Arial" w:hAnsi="Arial" w:cs="Arial"/>
          <w:szCs w:val="22"/>
          <w:lang w:eastAsia="zh-CN"/>
        </w:rPr>
        <w:t xml:space="preserve"> inform</w:t>
      </w:r>
      <w:r w:rsidR="00FD4DCE">
        <w:rPr>
          <w:rFonts w:ascii="Arial" w:hAnsi="Arial" w:cs="Arial"/>
          <w:szCs w:val="22"/>
          <w:lang w:eastAsia="zh-CN"/>
        </w:rPr>
        <w:t>ed</w:t>
      </w:r>
      <w:r w:rsidR="00F20E27">
        <w:rPr>
          <w:rFonts w:ascii="Arial" w:hAnsi="Arial" w:cs="Arial"/>
          <w:szCs w:val="22"/>
          <w:lang w:eastAsia="zh-CN"/>
        </w:rPr>
        <w:t xml:space="preserve"> decision</w:t>
      </w:r>
      <w:r w:rsidR="0001472C">
        <w:rPr>
          <w:rFonts w:ascii="Arial" w:hAnsi="Arial" w:cs="Arial"/>
          <w:szCs w:val="22"/>
          <w:lang w:eastAsia="zh-CN"/>
        </w:rPr>
        <w:t>s</w:t>
      </w:r>
      <w:r w:rsidR="006834FB">
        <w:rPr>
          <w:rFonts w:ascii="Arial" w:hAnsi="Arial" w:cs="Arial"/>
          <w:szCs w:val="22"/>
          <w:lang w:eastAsia="zh-CN"/>
        </w:rPr>
        <w:t xml:space="preserve">, </w:t>
      </w:r>
      <w:r w:rsidR="00F20E27">
        <w:rPr>
          <w:rFonts w:ascii="Arial" w:hAnsi="Arial" w:cs="Arial"/>
          <w:szCs w:val="22"/>
          <w:lang w:eastAsia="zh-CN"/>
        </w:rPr>
        <w:t>management</w:t>
      </w:r>
      <w:r w:rsidR="006834FB">
        <w:rPr>
          <w:rFonts w:ascii="Arial" w:hAnsi="Arial" w:cs="Arial"/>
          <w:szCs w:val="22"/>
          <w:lang w:eastAsia="zh-CN"/>
        </w:rPr>
        <w:t xml:space="preserve"> and economic development</w:t>
      </w:r>
      <w:r w:rsidR="00F20E27">
        <w:rPr>
          <w:rFonts w:ascii="Arial" w:hAnsi="Arial" w:cs="Arial"/>
          <w:szCs w:val="22"/>
          <w:lang w:eastAsia="zh-CN"/>
        </w:rPr>
        <w:t>;</w:t>
      </w:r>
    </w:p>
    <w:p w14:paraId="71213A3D" w14:textId="79D4E575" w:rsidR="005455CF" w:rsidRDefault="00F20E27" w:rsidP="003E0955">
      <w:pPr>
        <w:pStyle w:val="NoSpacing"/>
        <w:numPr>
          <w:ilvl w:val="1"/>
          <w:numId w:val="1"/>
        </w:numPr>
        <w:tabs>
          <w:tab w:val="left" w:pos="1134"/>
        </w:tabs>
        <w:spacing w:after="120" w:line="240" w:lineRule="auto"/>
        <w:ind w:left="1134" w:hanging="414"/>
        <w:rPr>
          <w:rFonts w:ascii="Arial" w:hAnsi="Arial" w:cs="Arial"/>
          <w:szCs w:val="22"/>
        </w:rPr>
      </w:pPr>
      <w:r>
        <w:rPr>
          <w:rFonts w:ascii="Arial" w:hAnsi="Arial" w:cs="Arial"/>
          <w:szCs w:val="22"/>
          <w:lang w:eastAsia="zh-CN"/>
        </w:rPr>
        <w:t>Save Our Corals, a partnership program</w:t>
      </w:r>
      <w:r w:rsidR="00DA4EAC">
        <w:rPr>
          <w:rFonts w:ascii="Arial" w:hAnsi="Arial" w:cs="Arial"/>
          <w:szCs w:val="22"/>
          <w:lang w:eastAsia="zh-CN"/>
        </w:rPr>
        <w:t>me</w:t>
      </w:r>
      <w:r>
        <w:rPr>
          <w:rFonts w:ascii="Arial" w:hAnsi="Arial" w:cs="Arial"/>
          <w:szCs w:val="22"/>
          <w:lang w:eastAsia="zh-CN"/>
        </w:rPr>
        <w:t xml:space="preserve"> to enhance coral resilience, by</w:t>
      </w:r>
      <w:r w:rsidR="00762F0E" w:rsidRPr="00F479DE">
        <w:rPr>
          <w:rFonts w:ascii="Arial" w:hAnsi="Arial" w:cs="Arial"/>
          <w:szCs w:val="22"/>
          <w:lang w:eastAsia="zh-CN"/>
        </w:rPr>
        <w:t xml:space="preserve"> </w:t>
      </w:r>
      <w:r w:rsidRPr="00231D0C">
        <w:rPr>
          <w:rFonts w:ascii="Arial" w:hAnsi="Arial" w:cs="Arial"/>
          <w:szCs w:val="22"/>
          <w:lang w:eastAsia="zh-CN"/>
        </w:rPr>
        <w:t>reaching out to and working together coral reef related international initiatives and national programmes, and providing needed knowledge and science services</w:t>
      </w:r>
      <w:r w:rsidR="00762F0E" w:rsidRPr="00F479DE">
        <w:rPr>
          <w:rFonts w:ascii="Arial" w:hAnsi="Arial" w:cs="Arial"/>
          <w:szCs w:val="22"/>
          <w:lang w:eastAsia="zh-CN"/>
        </w:rPr>
        <w:t xml:space="preserve">; </w:t>
      </w:r>
    </w:p>
    <w:p w14:paraId="2DBEB78E" w14:textId="27D97873" w:rsidR="006834FB" w:rsidRDefault="006834FB" w:rsidP="003E0955">
      <w:pPr>
        <w:pStyle w:val="NoSpacing"/>
        <w:numPr>
          <w:ilvl w:val="1"/>
          <w:numId w:val="1"/>
        </w:numPr>
        <w:tabs>
          <w:tab w:val="left" w:pos="1134"/>
        </w:tabs>
        <w:spacing w:after="120" w:line="240" w:lineRule="auto"/>
        <w:ind w:left="1134" w:hanging="414"/>
        <w:rPr>
          <w:rFonts w:ascii="Arial" w:hAnsi="Arial" w:cs="Arial"/>
          <w:szCs w:val="22"/>
        </w:rPr>
      </w:pPr>
      <w:r>
        <w:rPr>
          <w:rFonts w:ascii="Arial" w:hAnsi="Arial" w:cs="Arial"/>
          <w:szCs w:val="22"/>
          <w:lang w:eastAsia="zh-CN"/>
        </w:rPr>
        <w:t>C</w:t>
      </w:r>
      <w:r w:rsidR="006B7BD1" w:rsidRPr="00F479DE">
        <w:rPr>
          <w:rFonts w:ascii="Arial" w:hAnsi="Arial" w:cs="Arial"/>
          <w:szCs w:val="22"/>
          <w:lang w:eastAsia="zh-CN"/>
        </w:rPr>
        <w:t xml:space="preserve">apacity </w:t>
      </w:r>
      <w:r>
        <w:rPr>
          <w:rFonts w:ascii="Arial" w:hAnsi="Arial" w:cs="Arial"/>
          <w:szCs w:val="22"/>
          <w:lang w:eastAsia="zh-CN"/>
        </w:rPr>
        <w:t>D</w:t>
      </w:r>
      <w:r w:rsidR="006B7BD1" w:rsidRPr="00F479DE">
        <w:rPr>
          <w:rFonts w:ascii="Arial" w:hAnsi="Arial" w:cs="Arial"/>
          <w:szCs w:val="22"/>
          <w:lang w:eastAsia="zh-CN"/>
        </w:rPr>
        <w:t xml:space="preserve">evelopment and </w:t>
      </w:r>
      <w:r>
        <w:rPr>
          <w:rFonts w:ascii="Arial" w:hAnsi="Arial" w:cs="Arial"/>
          <w:szCs w:val="22"/>
          <w:lang w:eastAsia="zh-CN"/>
        </w:rPr>
        <w:t>Transfer of Marine T</w:t>
      </w:r>
      <w:r w:rsidR="006B7BD1" w:rsidRPr="00F479DE">
        <w:rPr>
          <w:rFonts w:ascii="Arial" w:hAnsi="Arial" w:cs="Arial"/>
          <w:szCs w:val="22"/>
          <w:lang w:eastAsia="zh-CN"/>
        </w:rPr>
        <w:t xml:space="preserve">echnology </w:t>
      </w:r>
      <w:r>
        <w:rPr>
          <w:rFonts w:ascii="Arial" w:hAnsi="Arial" w:cs="Arial"/>
          <w:szCs w:val="22"/>
          <w:lang w:eastAsia="zh-CN"/>
        </w:rPr>
        <w:t>through the co-designed and co-developed IOC</w:t>
      </w:r>
      <w:r w:rsidR="00985181" w:rsidRPr="00F479DE">
        <w:rPr>
          <w:rFonts w:ascii="Arial" w:hAnsi="Arial" w:cs="Arial"/>
          <w:szCs w:val="22"/>
          <w:lang w:eastAsia="zh-CN"/>
        </w:rPr>
        <w:t xml:space="preserve"> Regional </w:t>
      </w:r>
      <w:r>
        <w:rPr>
          <w:rFonts w:ascii="Arial" w:hAnsi="Arial" w:cs="Arial"/>
          <w:szCs w:val="22"/>
          <w:lang w:eastAsia="zh-CN"/>
        </w:rPr>
        <w:t xml:space="preserve">Network of </w:t>
      </w:r>
      <w:r w:rsidR="00985181" w:rsidRPr="00F479DE">
        <w:rPr>
          <w:rFonts w:ascii="Arial" w:hAnsi="Arial" w:cs="Arial"/>
          <w:szCs w:val="22"/>
          <w:lang w:eastAsia="zh-CN"/>
        </w:rPr>
        <w:t xml:space="preserve">Training and Research Centers </w:t>
      </w:r>
      <w:r>
        <w:rPr>
          <w:rFonts w:ascii="Arial" w:hAnsi="Arial" w:cs="Arial"/>
          <w:szCs w:val="22"/>
          <w:lang w:eastAsia="zh-CN"/>
        </w:rPr>
        <w:t>on Marine Science</w:t>
      </w:r>
      <w:r w:rsidR="009D5469" w:rsidRPr="004D19BB">
        <w:rPr>
          <w:rFonts w:ascii="Arial" w:hAnsi="Arial" w:cs="Arial"/>
          <w:szCs w:val="22"/>
          <w:lang w:eastAsia="zh-CN"/>
        </w:rPr>
        <w:t xml:space="preserve">; and </w:t>
      </w:r>
    </w:p>
    <w:p w14:paraId="2D3D9C09" w14:textId="2907B4D0" w:rsidR="001A0D0C" w:rsidRPr="00F20E27" w:rsidRDefault="006834FB" w:rsidP="003E0955">
      <w:pPr>
        <w:pStyle w:val="NoSpacing"/>
        <w:numPr>
          <w:ilvl w:val="1"/>
          <w:numId w:val="1"/>
        </w:numPr>
        <w:tabs>
          <w:tab w:val="left" w:pos="1134"/>
        </w:tabs>
        <w:spacing w:after="240" w:line="240" w:lineRule="auto"/>
        <w:ind w:left="1134" w:hanging="414"/>
        <w:rPr>
          <w:rFonts w:ascii="Arial" w:hAnsi="Arial" w:cs="Arial"/>
          <w:szCs w:val="22"/>
        </w:rPr>
      </w:pPr>
      <w:r>
        <w:rPr>
          <w:rFonts w:ascii="Arial" w:hAnsi="Arial" w:cs="Arial"/>
          <w:szCs w:val="22"/>
          <w:lang w:eastAsia="zh-CN"/>
        </w:rPr>
        <w:t>Development of a</w:t>
      </w:r>
      <w:r w:rsidR="009A1723">
        <w:rPr>
          <w:rFonts w:ascii="Arial" w:hAnsi="Arial" w:cs="Arial"/>
          <w:szCs w:val="22"/>
          <w:lang w:eastAsia="zh-CN"/>
        </w:rPr>
        <w:t xml:space="preserve">n Ocean </w:t>
      </w:r>
      <w:r w:rsidR="005E7191" w:rsidRPr="004D19BB">
        <w:rPr>
          <w:rFonts w:ascii="Arial" w:hAnsi="Arial" w:cs="Arial"/>
          <w:szCs w:val="22"/>
          <w:lang w:eastAsia="zh-CN"/>
        </w:rPr>
        <w:t xml:space="preserve">Decade Regional Conference Series in conjunction with </w:t>
      </w:r>
      <w:r w:rsidR="005E7191" w:rsidRPr="004D19BB">
        <w:rPr>
          <w:rFonts w:ascii="Arial" w:hAnsi="Arial" w:cs="Arial"/>
          <w:szCs w:val="22"/>
        </w:rPr>
        <w:t xml:space="preserve">the </w:t>
      </w:r>
      <w:r w:rsidR="00BE7B98">
        <w:rPr>
          <w:rFonts w:ascii="Arial" w:hAnsi="Arial" w:cs="Arial"/>
          <w:szCs w:val="22"/>
        </w:rPr>
        <w:t>WESTPAC</w:t>
      </w:r>
      <w:r w:rsidR="005E7191" w:rsidRPr="00F20E27">
        <w:rPr>
          <w:rFonts w:ascii="Arial" w:hAnsi="Arial" w:cs="Arial"/>
          <w:szCs w:val="22"/>
        </w:rPr>
        <w:t xml:space="preserve"> </w:t>
      </w:r>
      <w:r w:rsidR="00BE7B98">
        <w:rPr>
          <w:rFonts w:ascii="Arial" w:hAnsi="Arial" w:cs="Arial"/>
          <w:szCs w:val="22"/>
        </w:rPr>
        <w:t xml:space="preserve">triennial </w:t>
      </w:r>
      <w:r w:rsidR="005E7191" w:rsidRPr="00F20E27">
        <w:rPr>
          <w:rFonts w:ascii="Arial" w:hAnsi="Arial" w:cs="Arial"/>
          <w:szCs w:val="22"/>
        </w:rPr>
        <w:t>International Marine Science Conference</w:t>
      </w:r>
      <w:r w:rsidR="00BE7B98">
        <w:rPr>
          <w:rFonts w:ascii="Arial" w:hAnsi="Arial" w:cs="Arial"/>
          <w:szCs w:val="22"/>
        </w:rPr>
        <w:t>s</w:t>
      </w:r>
      <w:r w:rsidR="0001472C">
        <w:rPr>
          <w:rFonts w:ascii="Arial" w:hAnsi="Arial" w:cs="Arial"/>
          <w:szCs w:val="22"/>
        </w:rPr>
        <w:t xml:space="preserve"> </w:t>
      </w:r>
      <w:r w:rsidR="005E7191" w:rsidRPr="00F20E27">
        <w:rPr>
          <w:rFonts w:ascii="Arial" w:hAnsi="Arial" w:cs="Arial"/>
          <w:szCs w:val="22"/>
        </w:rPr>
        <w:t>in 2022, 2025, 2028, and 2031</w:t>
      </w:r>
      <w:r w:rsidR="0001472C">
        <w:rPr>
          <w:rFonts w:ascii="Arial" w:hAnsi="Arial" w:cs="Arial"/>
          <w:szCs w:val="22"/>
        </w:rPr>
        <w:t>, respectively</w:t>
      </w:r>
      <w:r w:rsidR="005E7191" w:rsidRPr="00F20E27">
        <w:rPr>
          <w:rFonts w:ascii="Arial" w:hAnsi="Arial" w:cs="Arial"/>
          <w:szCs w:val="22"/>
        </w:rPr>
        <w:t>.</w:t>
      </w:r>
    </w:p>
    <w:p w14:paraId="6F623096" w14:textId="62440C50" w:rsidR="004F5120" w:rsidRPr="004F5120" w:rsidRDefault="002E240B" w:rsidP="00427EBD">
      <w:pPr>
        <w:pStyle w:val="COI"/>
        <w:numPr>
          <w:ilvl w:val="0"/>
          <w:numId w:val="1"/>
        </w:numPr>
        <w:tabs>
          <w:tab w:val="left" w:pos="720"/>
        </w:tabs>
        <w:ind w:left="0"/>
        <w:rPr>
          <w:rFonts w:ascii="Arial" w:eastAsia="SimSun" w:hAnsi="Arial" w:cs="Arial"/>
          <w:sz w:val="22"/>
          <w:szCs w:val="22"/>
          <w:lang w:val="en-US" w:eastAsia="zh-CN"/>
        </w:rPr>
      </w:pPr>
      <w:r w:rsidRPr="004B0FAF">
        <w:rPr>
          <w:rFonts w:ascii="Arial" w:hAnsi="Arial" w:cs="Arial"/>
          <w:sz w:val="22"/>
          <w:szCs w:val="22"/>
          <w:lang w:val="en-US"/>
        </w:rPr>
        <w:tab/>
      </w:r>
      <w:r w:rsidR="004F5120" w:rsidRPr="00231D0C">
        <w:rPr>
          <w:rFonts w:ascii="Arial" w:eastAsia="SimSun" w:hAnsi="Arial" w:cs="Arial"/>
          <w:b/>
          <w:bCs/>
          <w:sz w:val="22"/>
          <w:szCs w:val="22"/>
          <w:lang w:val="en-US" w:eastAsia="zh-CN"/>
        </w:rPr>
        <w:t>The</w:t>
      </w:r>
      <w:r w:rsidR="004F5120">
        <w:rPr>
          <w:rFonts w:ascii="Arial" w:eastAsia="SimSun" w:hAnsi="Arial" w:cs="Arial"/>
          <w:sz w:val="22"/>
          <w:szCs w:val="22"/>
          <w:lang w:val="en-US" w:eastAsia="zh-CN"/>
        </w:rPr>
        <w:t xml:space="preserve"> </w:t>
      </w:r>
      <w:r w:rsidR="004F5120" w:rsidRPr="00231D0C">
        <w:rPr>
          <w:rFonts w:ascii="Arial" w:eastAsia="SimSun" w:hAnsi="Arial" w:cs="Arial"/>
          <w:b/>
          <w:bCs/>
          <w:sz w:val="22"/>
          <w:szCs w:val="22"/>
          <w:lang w:val="en-US" w:eastAsia="zh-CN"/>
        </w:rPr>
        <w:t>Sub-Commission further encouraged</w:t>
      </w:r>
      <w:r w:rsidR="004F5120">
        <w:rPr>
          <w:rFonts w:ascii="Arial" w:eastAsia="SimSun" w:hAnsi="Arial" w:cs="Arial"/>
          <w:sz w:val="22"/>
          <w:szCs w:val="22"/>
          <w:lang w:val="en-US" w:eastAsia="zh-CN"/>
        </w:rPr>
        <w:t xml:space="preserve"> interested Member States, their </w:t>
      </w:r>
      <w:r w:rsidR="00994B02">
        <w:rPr>
          <w:rFonts w:ascii="Arial" w:eastAsia="SimSun" w:hAnsi="Arial" w:cs="Arial"/>
          <w:sz w:val="22"/>
          <w:szCs w:val="22"/>
          <w:lang w:val="en-US" w:eastAsia="zh-CN"/>
        </w:rPr>
        <w:t xml:space="preserve">experts, </w:t>
      </w:r>
      <w:r w:rsidR="004F5120">
        <w:rPr>
          <w:rFonts w:ascii="Arial" w:eastAsia="SimSun" w:hAnsi="Arial" w:cs="Arial"/>
          <w:sz w:val="22"/>
          <w:szCs w:val="22"/>
          <w:lang w:val="en-US" w:eastAsia="zh-CN"/>
        </w:rPr>
        <w:t>institutions and relevant stakeholders to provide further inputs, actively engage in and leverage support</w:t>
      </w:r>
      <w:r w:rsidR="004F5120" w:rsidRPr="00427EBD">
        <w:rPr>
          <w:rFonts w:ascii="Arial" w:hAnsi="Arial" w:cs="Arial"/>
          <w:szCs w:val="22"/>
          <w:lang w:val="en-GB" w:eastAsia="zh-CN"/>
        </w:rPr>
        <w:t xml:space="preserve"> </w:t>
      </w:r>
      <w:r w:rsidR="004F5120">
        <w:rPr>
          <w:rFonts w:ascii="Arial" w:eastAsia="SimSun" w:hAnsi="Arial" w:cs="Arial"/>
          <w:sz w:val="22"/>
          <w:szCs w:val="22"/>
          <w:lang w:val="en-US" w:eastAsia="zh-CN"/>
        </w:rPr>
        <w:t xml:space="preserve">to the </w:t>
      </w:r>
      <w:r w:rsidR="00994B02">
        <w:rPr>
          <w:rFonts w:ascii="Arial" w:eastAsia="SimSun" w:hAnsi="Arial" w:cs="Arial"/>
          <w:sz w:val="22"/>
          <w:szCs w:val="22"/>
          <w:lang w:val="en-US" w:eastAsia="zh-CN"/>
        </w:rPr>
        <w:t xml:space="preserve">further </w:t>
      </w:r>
      <w:r w:rsidR="004F5120">
        <w:rPr>
          <w:rFonts w:ascii="Arial" w:eastAsia="SimSun" w:hAnsi="Arial" w:cs="Arial"/>
          <w:sz w:val="22"/>
          <w:szCs w:val="22"/>
          <w:lang w:val="en-US" w:eastAsia="zh-CN"/>
        </w:rPr>
        <w:t>development and implementation of these proposals.</w:t>
      </w:r>
    </w:p>
    <w:p w14:paraId="31AF35E8" w14:textId="02138136" w:rsidR="0087677E" w:rsidRDefault="004F5120" w:rsidP="00427EBD">
      <w:pPr>
        <w:pStyle w:val="NoSpacing"/>
        <w:numPr>
          <w:ilvl w:val="0"/>
          <w:numId w:val="1"/>
        </w:numPr>
        <w:tabs>
          <w:tab w:val="left" w:pos="720"/>
        </w:tabs>
        <w:spacing w:line="240" w:lineRule="auto"/>
        <w:ind w:left="0"/>
        <w:jc w:val="both"/>
        <w:rPr>
          <w:rFonts w:ascii="Arial" w:hAnsi="Arial" w:cs="Arial"/>
          <w:bCs/>
          <w:szCs w:val="22"/>
          <w:lang w:eastAsia="zh-CN"/>
        </w:rPr>
      </w:pPr>
      <w:r w:rsidRPr="004B0FAF">
        <w:rPr>
          <w:rFonts w:ascii="Arial" w:hAnsi="Arial" w:cs="Arial"/>
          <w:szCs w:val="22"/>
        </w:rPr>
        <w:tab/>
      </w:r>
      <w:r w:rsidR="0087677E" w:rsidRPr="00951D84">
        <w:rPr>
          <w:rFonts w:ascii="Arial" w:hAnsi="Arial" w:cs="Arial"/>
          <w:b/>
          <w:bCs/>
          <w:szCs w:val="22"/>
          <w:lang w:eastAsia="zh-CN"/>
        </w:rPr>
        <w:t xml:space="preserve">The Sub-Commission </w:t>
      </w:r>
      <w:r w:rsidR="003A53AA" w:rsidRPr="00231D0C">
        <w:rPr>
          <w:rFonts w:ascii="Arial" w:hAnsi="Arial" w:cs="Arial"/>
          <w:b/>
          <w:bCs/>
          <w:szCs w:val="22"/>
          <w:lang w:eastAsia="zh-CN"/>
        </w:rPr>
        <w:t>emphasized</w:t>
      </w:r>
      <w:r w:rsidR="003A53AA">
        <w:rPr>
          <w:rFonts w:ascii="Arial" w:hAnsi="Arial" w:cs="Arial"/>
          <w:bCs/>
          <w:szCs w:val="22"/>
          <w:lang w:eastAsia="zh-CN"/>
        </w:rPr>
        <w:t xml:space="preserve"> the importance of capacity development and transfe</w:t>
      </w:r>
      <w:r w:rsidR="00951D84">
        <w:rPr>
          <w:rFonts w:ascii="Arial" w:hAnsi="Arial" w:cs="Arial"/>
          <w:bCs/>
          <w:szCs w:val="22"/>
          <w:lang w:eastAsia="zh-CN"/>
        </w:rPr>
        <w:t xml:space="preserve">r of marine technology as integral part of its </w:t>
      </w:r>
      <w:r w:rsidR="00994B02">
        <w:rPr>
          <w:rFonts w:ascii="Arial" w:hAnsi="Arial" w:cs="Arial"/>
          <w:bCs/>
          <w:szCs w:val="22"/>
          <w:lang w:eastAsia="zh-CN"/>
        </w:rPr>
        <w:t>Decade Actions</w:t>
      </w:r>
      <w:r w:rsidR="00951D84">
        <w:rPr>
          <w:rFonts w:ascii="Arial" w:hAnsi="Arial" w:cs="Arial"/>
          <w:bCs/>
          <w:szCs w:val="22"/>
          <w:lang w:eastAsia="zh-CN"/>
        </w:rPr>
        <w:t xml:space="preserve">, </w:t>
      </w:r>
      <w:r w:rsidR="00951D84" w:rsidRPr="00231D0C">
        <w:rPr>
          <w:rFonts w:ascii="Arial" w:hAnsi="Arial" w:cs="Arial"/>
          <w:b/>
          <w:szCs w:val="22"/>
          <w:lang w:eastAsia="zh-CN"/>
        </w:rPr>
        <w:t xml:space="preserve">and further </w:t>
      </w:r>
      <w:r w:rsidR="0087677E" w:rsidRPr="00951D84">
        <w:rPr>
          <w:rFonts w:ascii="Arial" w:hAnsi="Arial" w:cs="Arial"/>
          <w:b/>
          <w:szCs w:val="22"/>
          <w:lang w:eastAsia="zh-CN"/>
        </w:rPr>
        <w:t>reaffirmed</w:t>
      </w:r>
      <w:r w:rsidR="0087677E" w:rsidRPr="002E240B">
        <w:rPr>
          <w:rFonts w:ascii="Arial" w:hAnsi="Arial" w:cs="Arial"/>
          <w:bCs/>
          <w:szCs w:val="22"/>
          <w:lang w:eastAsia="zh-CN"/>
        </w:rPr>
        <w:t xml:space="preserve"> its commitment to </w:t>
      </w:r>
      <w:r w:rsidR="00951D84">
        <w:rPr>
          <w:rFonts w:ascii="Arial" w:hAnsi="Arial" w:cs="Arial"/>
          <w:bCs/>
          <w:szCs w:val="22"/>
          <w:lang w:eastAsia="zh-CN"/>
        </w:rPr>
        <w:t>stepping up its efforts in this regard</w:t>
      </w:r>
      <w:r w:rsidR="0087677E" w:rsidRPr="002E240B">
        <w:rPr>
          <w:rFonts w:ascii="Arial" w:hAnsi="Arial" w:cs="Arial"/>
          <w:bCs/>
          <w:szCs w:val="22"/>
          <w:lang w:eastAsia="zh-CN"/>
        </w:rPr>
        <w:t xml:space="preserve">. In consideration of the regional characteristics and common interests of the Member States, </w:t>
      </w:r>
      <w:r w:rsidR="0087677E" w:rsidRPr="00994B02">
        <w:rPr>
          <w:rFonts w:ascii="Arial" w:hAnsi="Arial" w:cs="Arial"/>
          <w:b/>
          <w:szCs w:val="22"/>
          <w:lang w:eastAsia="zh-CN"/>
        </w:rPr>
        <w:t xml:space="preserve">the Sub-Commission </w:t>
      </w:r>
      <w:r w:rsidR="00951D84" w:rsidRPr="00994B02">
        <w:rPr>
          <w:rFonts w:ascii="Arial" w:hAnsi="Arial" w:cs="Arial"/>
          <w:b/>
          <w:szCs w:val="22"/>
          <w:lang w:eastAsia="zh-CN"/>
        </w:rPr>
        <w:t>decided</w:t>
      </w:r>
      <w:r w:rsidR="00951D84">
        <w:rPr>
          <w:rFonts w:ascii="Arial" w:hAnsi="Arial" w:cs="Arial"/>
          <w:bCs/>
          <w:szCs w:val="22"/>
          <w:lang w:eastAsia="zh-CN"/>
        </w:rPr>
        <w:t xml:space="preserve"> to </w:t>
      </w:r>
      <w:r w:rsidR="0087677E" w:rsidRPr="0097072F">
        <w:rPr>
          <w:rFonts w:ascii="Arial" w:hAnsi="Arial" w:cs="Arial"/>
          <w:bCs/>
          <w:szCs w:val="22"/>
          <w:lang w:eastAsia="zh-CN"/>
        </w:rPr>
        <w:t xml:space="preserve">continuously </w:t>
      </w:r>
      <w:r w:rsidR="0087677E" w:rsidRPr="0097072F">
        <w:rPr>
          <w:rFonts w:ascii="Arial" w:hAnsi="Arial" w:cs="Arial"/>
          <w:bCs/>
          <w:szCs w:val="22"/>
          <w:lang w:eastAsia="zh-CN"/>
        </w:rPr>
        <w:lastRenderedPageBreak/>
        <w:t>employ adaptive and integrated approaches to capacity development, with guiding principles to suit national</w:t>
      </w:r>
      <w:r w:rsidR="002E6C00">
        <w:rPr>
          <w:rFonts w:ascii="Arial" w:hAnsi="Arial" w:cs="Arial"/>
          <w:bCs/>
          <w:szCs w:val="22"/>
          <w:lang w:eastAsia="zh-CN"/>
        </w:rPr>
        <w:t xml:space="preserve">, </w:t>
      </w:r>
      <w:r w:rsidR="0087677E" w:rsidRPr="0097072F">
        <w:rPr>
          <w:rFonts w:ascii="Arial" w:hAnsi="Arial" w:cs="Arial"/>
          <w:bCs/>
          <w:szCs w:val="22"/>
          <w:lang w:eastAsia="zh-CN"/>
        </w:rPr>
        <w:t xml:space="preserve">regional </w:t>
      </w:r>
      <w:r w:rsidR="002E6C00">
        <w:rPr>
          <w:rFonts w:ascii="Arial" w:hAnsi="Arial" w:cs="Arial"/>
          <w:bCs/>
          <w:szCs w:val="22"/>
          <w:lang w:eastAsia="zh-CN"/>
        </w:rPr>
        <w:t xml:space="preserve">even global </w:t>
      </w:r>
      <w:r w:rsidR="0087677E" w:rsidRPr="0097072F">
        <w:rPr>
          <w:rFonts w:ascii="Arial" w:hAnsi="Arial" w:cs="Arial"/>
          <w:bCs/>
          <w:szCs w:val="22"/>
          <w:lang w:eastAsia="zh-CN"/>
        </w:rPr>
        <w:t xml:space="preserve">needs, </w:t>
      </w:r>
      <w:r w:rsidR="00951D84">
        <w:rPr>
          <w:rFonts w:ascii="Arial" w:hAnsi="Arial" w:cs="Arial"/>
          <w:bCs/>
          <w:szCs w:val="22"/>
          <w:lang w:eastAsia="zh-CN"/>
        </w:rPr>
        <w:t xml:space="preserve">to co-design and co-develop with Member States, </w:t>
      </w:r>
      <w:r w:rsidR="0087677E" w:rsidRPr="0097072F">
        <w:rPr>
          <w:rFonts w:ascii="Arial" w:hAnsi="Arial" w:cs="Arial"/>
          <w:bCs/>
          <w:szCs w:val="22"/>
          <w:lang w:eastAsia="zh-CN"/>
        </w:rPr>
        <w:t xml:space="preserve">to integrate capacity development into Decade </w:t>
      </w:r>
      <w:r w:rsidR="0087677E" w:rsidRPr="00D82479">
        <w:rPr>
          <w:rFonts w:ascii="Arial" w:hAnsi="Arial" w:cs="Arial"/>
          <w:bCs/>
          <w:szCs w:val="22"/>
          <w:lang w:eastAsia="zh-CN"/>
        </w:rPr>
        <w:t>Actions or research programmes addressing ocean sustainability challe</w:t>
      </w:r>
      <w:r w:rsidR="0087677E" w:rsidRPr="00A84798">
        <w:rPr>
          <w:rFonts w:ascii="Arial" w:hAnsi="Arial" w:cs="Arial"/>
          <w:bCs/>
          <w:szCs w:val="22"/>
          <w:lang w:eastAsia="zh-CN"/>
        </w:rPr>
        <w:t>nges, and to foster North-South and South-South cooperation.</w:t>
      </w:r>
    </w:p>
    <w:p w14:paraId="677A5BEA" w14:textId="426867B8" w:rsidR="00204A8C" w:rsidRPr="00883DEF" w:rsidRDefault="003E0955" w:rsidP="00427EBD">
      <w:pPr>
        <w:pStyle w:val="NoSpacing"/>
        <w:numPr>
          <w:ilvl w:val="0"/>
          <w:numId w:val="1"/>
        </w:numPr>
        <w:tabs>
          <w:tab w:val="left" w:pos="720"/>
        </w:tabs>
        <w:spacing w:line="240" w:lineRule="auto"/>
        <w:ind w:left="0"/>
        <w:jc w:val="both"/>
        <w:rPr>
          <w:rFonts w:ascii="Arial" w:hAnsi="Arial" w:cs="Arial"/>
          <w:szCs w:val="22"/>
          <w:lang w:eastAsia="zh-CN"/>
        </w:rPr>
      </w:pPr>
      <w:r>
        <w:rPr>
          <w:rFonts w:ascii="Arial" w:hAnsi="Arial" w:cs="Arial"/>
          <w:b/>
          <w:szCs w:val="22"/>
          <w:lang w:eastAsia="zh-CN"/>
        </w:rPr>
        <w:tab/>
      </w:r>
      <w:r w:rsidR="000C5921" w:rsidRPr="00231D0C">
        <w:rPr>
          <w:rFonts w:ascii="Arial" w:hAnsi="Arial" w:cs="Arial"/>
          <w:b/>
          <w:szCs w:val="22"/>
          <w:lang w:eastAsia="zh-CN"/>
        </w:rPr>
        <w:t xml:space="preserve">The Sub-Commission </w:t>
      </w:r>
      <w:r w:rsidR="00883DEF">
        <w:rPr>
          <w:rFonts w:ascii="Arial" w:hAnsi="Arial" w:cs="Arial"/>
          <w:b/>
          <w:szCs w:val="22"/>
          <w:lang w:eastAsia="zh-CN"/>
        </w:rPr>
        <w:t>welcomed</w:t>
      </w:r>
      <w:r w:rsidR="004102AD" w:rsidRPr="00883DEF">
        <w:rPr>
          <w:rFonts w:ascii="Arial" w:hAnsi="Arial" w:cs="Arial"/>
          <w:szCs w:val="22"/>
          <w:lang w:eastAsia="zh-CN"/>
        </w:rPr>
        <w:t xml:space="preserve"> the </w:t>
      </w:r>
      <w:r w:rsidR="00883DEF">
        <w:rPr>
          <w:rFonts w:ascii="Arial" w:hAnsi="Arial" w:cs="Arial"/>
          <w:szCs w:val="22"/>
          <w:lang w:eastAsia="zh-CN"/>
        </w:rPr>
        <w:t xml:space="preserve">kind offer of the </w:t>
      </w:r>
      <w:r w:rsidR="004102AD" w:rsidRPr="00883DEF">
        <w:rPr>
          <w:rFonts w:ascii="Arial" w:hAnsi="Arial" w:cs="Arial"/>
          <w:szCs w:val="22"/>
          <w:lang w:eastAsia="zh-CN"/>
        </w:rPr>
        <w:t>Government</w:t>
      </w:r>
      <w:r w:rsidR="00DC5673" w:rsidRPr="00883DEF">
        <w:rPr>
          <w:rFonts w:ascii="Arial" w:hAnsi="Arial" w:cs="Arial"/>
          <w:szCs w:val="22"/>
          <w:lang w:eastAsia="zh-CN"/>
        </w:rPr>
        <w:t xml:space="preserve"> of Thailand </w:t>
      </w:r>
      <w:r w:rsidR="00883DEF">
        <w:rPr>
          <w:rFonts w:ascii="Arial" w:hAnsi="Arial" w:cs="Arial"/>
          <w:szCs w:val="22"/>
          <w:lang w:eastAsia="zh-CN"/>
        </w:rPr>
        <w:t xml:space="preserve">to host a </w:t>
      </w:r>
      <w:r w:rsidR="00883DEF" w:rsidRPr="003E0955">
        <w:rPr>
          <w:rFonts w:ascii="Arial" w:hAnsi="Arial" w:cs="Arial"/>
          <w:bCs/>
          <w:szCs w:val="22"/>
          <w:lang w:eastAsia="zh-CN"/>
        </w:rPr>
        <w:t>Decade</w:t>
      </w:r>
      <w:r w:rsidR="00883DEF">
        <w:rPr>
          <w:rFonts w:ascii="Arial" w:hAnsi="Arial" w:cs="Arial"/>
          <w:szCs w:val="22"/>
          <w:lang w:eastAsia="zh-CN"/>
        </w:rPr>
        <w:t xml:space="preserve"> Coordination </w:t>
      </w:r>
      <w:r w:rsidR="00204A8C">
        <w:rPr>
          <w:rFonts w:ascii="Arial" w:hAnsi="Arial" w:cs="Arial"/>
          <w:szCs w:val="22"/>
          <w:lang w:eastAsia="zh-CN"/>
        </w:rPr>
        <w:t>Office, as</w:t>
      </w:r>
      <w:r w:rsidR="00883DEF">
        <w:rPr>
          <w:rFonts w:ascii="Arial" w:hAnsi="Arial" w:cs="Arial"/>
          <w:szCs w:val="22"/>
          <w:lang w:eastAsia="zh-CN"/>
        </w:rPr>
        <w:t xml:space="preserve"> an extension of the current WESTPAC Office</w:t>
      </w:r>
      <w:r w:rsidR="005B3BDC">
        <w:rPr>
          <w:rFonts w:ascii="Arial" w:hAnsi="Arial" w:cs="Arial"/>
          <w:szCs w:val="22"/>
          <w:lang w:eastAsia="zh-CN"/>
        </w:rPr>
        <w:t xml:space="preserve">, with a mandate to </w:t>
      </w:r>
      <w:r w:rsidR="005B3BDC" w:rsidRPr="003E0955">
        <w:rPr>
          <w:rFonts w:ascii="Arial" w:hAnsi="Arial" w:cs="Arial"/>
          <w:bCs/>
          <w:szCs w:val="22"/>
          <w:lang w:eastAsia="zh-CN"/>
        </w:rPr>
        <w:t>develop</w:t>
      </w:r>
      <w:r w:rsidR="005B3BDC">
        <w:rPr>
          <w:rFonts w:ascii="Arial" w:hAnsi="Arial" w:cs="Arial"/>
          <w:szCs w:val="22"/>
          <w:lang w:eastAsia="zh-CN"/>
        </w:rPr>
        <w:t xml:space="preserve">, coordinate and implement Decade Actions in the region.  </w:t>
      </w:r>
      <w:r w:rsidR="005B3BDC" w:rsidRPr="00994B02">
        <w:rPr>
          <w:rFonts w:ascii="Arial" w:hAnsi="Arial" w:cs="Arial"/>
          <w:b/>
          <w:bCs/>
          <w:szCs w:val="22"/>
          <w:lang w:eastAsia="zh-CN"/>
        </w:rPr>
        <w:t>The Sub-Commission further encouraged</w:t>
      </w:r>
      <w:r w:rsidR="005B3BDC">
        <w:rPr>
          <w:rFonts w:ascii="Arial" w:hAnsi="Arial" w:cs="Arial"/>
          <w:szCs w:val="22"/>
          <w:lang w:eastAsia="zh-CN"/>
        </w:rPr>
        <w:t xml:space="preserve"> all Member States to provide financial and/or human resources </w:t>
      </w:r>
      <w:r w:rsidR="00204A8C">
        <w:rPr>
          <w:rFonts w:ascii="Arial" w:hAnsi="Arial" w:cs="Arial"/>
          <w:szCs w:val="22"/>
          <w:lang w:eastAsia="zh-CN"/>
        </w:rPr>
        <w:t xml:space="preserve">in support of </w:t>
      </w:r>
      <w:r w:rsidR="005B3BDC">
        <w:rPr>
          <w:rFonts w:ascii="Arial" w:hAnsi="Arial" w:cs="Arial"/>
          <w:szCs w:val="22"/>
          <w:lang w:eastAsia="zh-CN"/>
        </w:rPr>
        <w:t>t</w:t>
      </w:r>
      <w:r w:rsidR="00204A8C">
        <w:rPr>
          <w:rFonts w:ascii="Arial" w:hAnsi="Arial" w:cs="Arial"/>
          <w:szCs w:val="22"/>
          <w:lang w:eastAsia="zh-CN"/>
        </w:rPr>
        <w:t>he operation of</w:t>
      </w:r>
      <w:r w:rsidR="005B3BDC">
        <w:rPr>
          <w:rFonts w:ascii="Arial" w:hAnsi="Arial" w:cs="Arial"/>
          <w:szCs w:val="22"/>
          <w:lang w:eastAsia="zh-CN"/>
        </w:rPr>
        <w:t xml:space="preserve"> the Office.</w:t>
      </w:r>
    </w:p>
    <w:p w14:paraId="0425ECAD" w14:textId="725D7C8D" w:rsidR="005E13F6" w:rsidRDefault="003E0955" w:rsidP="00427EBD">
      <w:pPr>
        <w:pStyle w:val="NoSpacing"/>
        <w:numPr>
          <w:ilvl w:val="0"/>
          <w:numId w:val="1"/>
        </w:numPr>
        <w:tabs>
          <w:tab w:val="left" w:pos="720"/>
        </w:tabs>
        <w:spacing w:line="240" w:lineRule="auto"/>
        <w:ind w:left="0"/>
        <w:jc w:val="both"/>
        <w:rPr>
          <w:rFonts w:ascii="Arial" w:hAnsi="Arial" w:cs="Arial"/>
          <w:szCs w:val="22"/>
          <w:lang w:eastAsia="zh-CN"/>
        </w:rPr>
      </w:pPr>
      <w:r>
        <w:rPr>
          <w:rFonts w:ascii="Arial" w:hAnsi="Arial" w:cs="Arial"/>
          <w:i/>
          <w:szCs w:val="22"/>
          <w:lang w:eastAsia="zh-CN"/>
        </w:rPr>
        <w:tab/>
      </w:r>
      <w:r w:rsidR="00204A8C" w:rsidRPr="00994B02">
        <w:rPr>
          <w:rFonts w:ascii="Arial" w:hAnsi="Arial" w:cs="Arial"/>
          <w:b/>
          <w:bCs/>
          <w:szCs w:val="22"/>
          <w:lang w:eastAsia="zh-CN"/>
        </w:rPr>
        <w:t>The Sub-Commission accepted</w:t>
      </w:r>
      <w:r w:rsidR="00204A8C">
        <w:rPr>
          <w:rFonts w:ascii="Arial" w:hAnsi="Arial" w:cs="Arial"/>
          <w:szCs w:val="22"/>
          <w:lang w:eastAsia="zh-CN"/>
        </w:rPr>
        <w:t xml:space="preserve">, with great appreciation, the offer of Thailand to host the Decade Regional Kickoff Conference </w:t>
      </w:r>
      <w:r w:rsidR="005E13F6">
        <w:rPr>
          <w:rFonts w:ascii="Arial" w:hAnsi="Arial" w:cs="Arial"/>
          <w:szCs w:val="22"/>
          <w:lang w:eastAsia="zh-CN"/>
        </w:rPr>
        <w:t>(</w:t>
      </w:r>
      <w:r w:rsidR="00204A8C">
        <w:rPr>
          <w:rFonts w:ascii="Arial" w:hAnsi="Arial" w:cs="Arial"/>
          <w:szCs w:val="22"/>
          <w:lang w:eastAsia="zh-CN"/>
        </w:rPr>
        <w:t>24-25 August 2021, virtual</w:t>
      </w:r>
      <w:r w:rsidR="005E13F6">
        <w:rPr>
          <w:rFonts w:ascii="Arial" w:hAnsi="Arial" w:cs="Arial"/>
          <w:szCs w:val="22"/>
          <w:lang w:eastAsia="zh-CN"/>
        </w:rPr>
        <w:t>)</w:t>
      </w:r>
      <w:r w:rsidR="00204A8C">
        <w:rPr>
          <w:rFonts w:ascii="Arial" w:hAnsi="Arial" w:cs="Arial"/>
          <w:szCs w:val="22"/>
          <w:lang w:eastAsia="zh-CN"/>
        </w:rPr>
        <w:t xml:space="preserve">, and </w:t>
      </w:r>
      <w:r w:rsidR="00204A8C" w:rsidRPr="00883DEF">
        <w:rPr>
          <w:rFonts w:ascii="Arial" w:hAnsi="Arial" w:cs="Arial"/>
          <w:szCs w:val="22"/>
          <w:lang w:eastAsia="zh-CN"/>
        </w:rPr>
        <w:t>1</w:t>
      </w:r>
      <w:r w:rsidR="00204A8C" w:rsidRPr="004547AE">
        <w:rPr>
          <w:rFonts w:ascii="Arial" w:hAnsi="Arial" w:cs="Arial"/>
          <w:szCs w:val="22"/>
          <w:vertAlign w:val="superscript"/>
          <w:lang w:eastAsia="zh-CN"/>
        </w:rPr>
        <w:t>st</w:t>
      </w:r>
      <w:r w:rsidR="00204A8C" w:rsidRPr="00883DEF">
        <w:rPr>
          <w:rFonts w:ascii="Arial" w:hAnsi="Arial" w:cs="Arial"/>
          <w:szCs w:val="22"/>
          <w:lang w:eastAsia="zh-CN"/>
        </w:rPr>
        <w:t xml:space="preserve"> Decade Regional Conference </w:t>
      </w:r>
      <w:r w:rsidR="00204A8C">
        <w:rPr>
          <w:rFonts w:ascii="Arial" w:hAnsi="Arial" w:cs="Arial"/>
          <w:szCs w:val="22"/>
          <w:lang w:eastAsia="zh-CN"/>
        </w:rPr>
        <w:t>in conjunction with the</w:t>
      </w:r>
      <w:r w:rsidR="00204A8C" w:rsidRPr="00883DEF">
        <w:rPr>
          <w:rFonts w:ascii="Arial" w:hAnsi="Arial" w:cs="Arial"/>
          <w:szCs w:val="22"/>
          <w:lang w:eastAsia="zh-CN"/>
        </w:rPr>
        <w:t xml:space="preserve"> 11</w:t>
      </w:r>
      <w:r w:rsidR="00204A8C" w:rsidRPr="00994B02">
        <w:rPr>
          <w:rFonts w:ascii="Arial" w:hAnsi="Arial" w:cs="Arial"/>
          <w:szCs w:val="22"/>
          <w:vertAlign w:val="superscript"/>
          <w:lang w:eastAsia="zh-CN"/>
        </w:rPr>
        <w:t>th</w:t>
      </w:r>
      <w:r w:rsidR="00204A8C" w:rsidRPr="00883DEF">
        <w:rPr>
          <w:rFonts w:ascii="Arial" w:hAnsi="Arial" w:cs="Arial"/>
          <w:szCs w:val="22"/>
          <w:lang w:eastAsia="zh-CN"/>
        </w:rPr>
        <w:t xml:space="preserve"> WESTPAC International Marine Science Conference </w:t>
      </w:r>
      <w:r w:rsidR="005E13F6">
        <w:rPr>
          <w:rFonts w:ascii="Arial" w:hAnsi="Arial" w:cs="Arial"/>
          <w:szCs w:val="22"/>
          <w:lang w:eastAsia="zh-CN"/>
        </w:rPr>
        <w:t>which was schedule</w:t>
      </w:r>
      <w:r w:rsidR="00A22D5F">
        <w:rPr>
          <w:rFonts w:ascii="Arial" w:hAnsi="Arial" w:cs="Arial"/>
          <w:szCs w:val="22"/>
          <w:lang w:eastAsia="zh-CN"/>
        </w:rPr>
        <w:t>d</w:t>
      </w:r>
      <w:r w:rsidR="005E13F6">
        <w:rPr>
          <w:rFonts w:ascii="Arial" w:hAnsi="Arial" w:cs="Arial"/>
          <w:szCs w:val="22"/>
          <w:lang w:eastAsia="zh-CN"/>
        </w:rPr>
        <w:t xml:space="preserve"> for August</w:t>
      </w:r>
      <w:r w:rsidR="00204A8C" w:rsidRPr="00883DEF">
        <w:rPr>
          <w:rFonts w:ascii="Arial" w:hAnsi="Arial" w:cs="Arial"/>
          <w:szCs w:val="22"/>
          <w:lang w:eastAsia="zh-CN"/>
        </w:rPr>
        <w:t xml:space="preserve"> 2022.</w:t>
      </w:r>
    </w:p>
    <w:p w14:paraId="79FA36E8" w14:textId="2140E0A9" w:rsidR="00636B7A" w:rsidRPr="00204A8C" w:rsidRDefault="003E0955" w:rsidP="00427EBD">
      <w:pPr>
        <w:pStyle w:val="NoSpacing"/>
        <w:numPr>
          <w:ilvl w:val="0"/>
          <w:numId w:val="1"/>
        </w:numPr>
        <w:tabs>
          <w:tab w:val="left" w:pos="720"/>
        </w:tabs>
        <w:spacing w:line="240" w:lineRule="auto"/>
        <w:ind w:left="0"/>
        <w:jc w:val="both"/>
        <w:rPr>
          <w:rFonts w:ascii="Arial" w:hAnsi="Arial" w:cs="Arial"/>
          <w:szCs w:val="22"/>
          <w:lang w:eastAsia="zh-CN"/>
        </w:rPr>
      </w:pPr>
      <w:r>
        <w:rPr>
          <w:rFonts w:ascii="Arial" w:hAnsi="Arial" w:cs="Arial"/>
          <w:i/>
          <w:szCs w:val="22"/>
          <w:lang w:eastAsia="zh-CN"/>
        </w:rPr>
        <w:tab/>
      </w:r>
      <w:r w:rsidR="00636B7A" w:rsidRPr="00231D0C">
        <w:rPr>
          <w:rFonts w:ascii="Arial" w:hAnsi="Arial" w:cs="Arial"/>
          <w:iCs/>
          <w:szCs w:val="22"/>
          <w:lang w:eastAsia="zh-CN"/>
        </w:rPr>
        <w:t>The</w:t>
      </w:r>
      <w:r w:rsidR="00636B7A" w:rsidRPr="00204A8C">
        <w:rPr>
          <w:rFonts w:ascii="Arial" w:hAnsi="Arial" w:cs="Arial"/>
          <w:b/>
          <w:szCs w:val="22"/>
          <w:lang w:eastAsia="zh-CN"/>
        </w:rPr>
        <w:t xml:space="preserve"> Sub-Commission noted </w:t>
      </w:r>
      <w:r w:rsidR="00636B7A" w:rsidRPr="00994B02">
        <w:rPr>
          <w:rFonts w:ascii="Arial" w:hAnsi="Arial" w:cs="Arial"/>
          <w:bCs/>
          <w:szCs w:val="22"/>
          <w:lang w:eastAsia="zh-CN"/>
        </w:rPr>
        <w:t>with great</w:t>
      </w:r>
      <w:r w:rsidR="00636B7A" w:rsidRPr="00204A8C">
        <w:rPr>
          <w:rFonts w:ascii="Arial" w:hAnsi="Arial" w:cs="Arial"/>
          <w:b/>
          <w:szCs w:val="22"/>
          <w:lang w:eastAsia="zh-CN"/>
        </w:rPr>
        <w:t xml:space="preserve"> </w:t>
      </w:r>
      <w:r w:rsidR="00636B7A" w:rsidRPr="00231D0C">
        <w:rPr>
          <w:rFonts w:ascii="Arial" w:hAnsi="Arial" w:cs="Arial"/>
          <w:szCs w:val="22"/>
          <w:lang w:eastAsia="zh-CN"/>
        </w:rPr>
        <w:t>appreciation</w:t>
      </w:r>
      <w:r w:rsidR="00636B7A" w:rsidRPr="00204A8C">
        <w:rPr>
          <w:rFonts w:ascii="Arial" w:hAnsi="Arial" w:cs="Arial"/>
          <w:szCs w:val="22"/>
          <w:lang w:eastAsia="zh-CN"/>
        </w:rPr>
        <w:t xml:space="preserve"> the kind offer of the </w:t>
      </w:r>
      <w:r w:rsidR="004102AD" w:rsidRPr="00204A8C">
        <w:rPr>
          <w:rFonts w:ascii="Arial" w:hAnsi="Arial" w:cs="Arial"/>
          <w:szCs w:val="22"/>
          <w:lang w:eastAsia="zh-CN"/>
        </w:rPr>
        <w:t>Government</w:t>
      </w:r>
      <w:r w:rsidR="00636B7A" w:rsidRPr="00204A8C">
        <w:rPr>
          <w:rFonts w:ascii="Arial" w:hAnsi="Arial" w:cs="Arial"/>
          <w:szCs w:val="22"/>
          <w:lang w:eastAsia="zh-CN"/>
        </w:rPr>
        <w:t xml:space="preserve"> of Indonesia to host the </w:t>
      </w:r>
      <w:r w:rsidR="005E13F6">
        <w:rPr>
          <w:rFonts w:ascii="Arial" w:hAnsi="Arial" w:cs="Arial"/>
          <w:szCs w:val="22"/>
          <w:lang w:eastAsia="zh-CN"/>
        </w:rPr>
        <w:t>next</w:t>
      </w:r>
      <w:r w:rsidR="005E13F6" w:rsidRPr="00204A8C">
        <w:rPr>
          <w:rFonts w:ascii="Arial" w:hAnsi="Arial" w:cs="Arial"/>
          <w:szCs w:val="22"/>
          <w:lang w:eastAsia="zh-CN"/>
        </w:rPr>
        <w:t xml:space="preserve"> </w:t>
      </w:r>
      <w:r w:rsidR="00636B7A" w:rsidRPr="00204A8C">
        <w:rPr>
          <w:rFonts w:ascii="Arial" w:hAnsi="Arial" w:cs="Arial"/>
          <w:szCs w:val="22"/>
          <w:lang w:eastAsia="zh-CN"/>
        </w:rPr>
        <w:t>Intergovernmental Session</w:t>
      </w:r>
      <w:r w:rsidR="005E13F6">
        <w:rPr>
          <w:rFonts w:ascii="Arial" w:hAnsi="Arial" w:cs="Arial"/>
          <w:szCs w:val="22"/>
          <w:lang w:eastAsia="zh-CN"/>
        </w:rPr>
        <w:t xml:space="preserve"> of the Sub-Commission</w:t>
      </w:r>
      <w:r w:rsidR="00636B7A" w:rsidRPr="00204A8C">
        <w:rPr>
          <w:rFonts w:ascii="Arial" w:hAnsi="Arial" w:cs="Arial"/>
          <w:szCs w:val="22"/>
          <w:lang w:eastAsia="zh-CN"/>
        </w:rPr>
        <w:t xml:space="preserve"> in </w:t>
      </w:r>
      <w:r w:rsidR="005E13F6">
        <w:rPr>
          <w:rFonts w:ascii="Arial" w:hAnsi="Arial" w:cs="Arial"/>
          <w:szCs w:val="22"/>
          <w:lang w:eastAsia="zh-CN"/>
        </w:rPr>
        <w:t xml:space="preserve">early </w:t>
      </w:r>
      <w:r w:rsidR="00636B7A" w:rsidRPr="00204A8C">
        <w:rPr>
          <w:rFonts w:ascii="Arial" w:hAnsi="Arial" w:cs="Arial"/>
          <w:szCs w:val="22"/>
          <w:lang w:eastAsia="zh-CN"/>
        </w:rPr>
        <w:t>2023.</w:t>
      </w:r>
    </w:p>
    <w:p w14:paraId="7696D784" w14:textId="7416143C" w:rsidR="005E13F6" w:rsidRPr="00BF0D2F" w:rsidRDefault="00C2429D" w:rsidP="003E0955">
      <w:pPr>
        <w:pStyle w:val="COI"/>
        <w:numPr>
          <w:ilvl w:val="0"/>
          <w:numId w:val="8"/>
        </w:numPr>
        <w:tabs>
          <w:tab w:val="left" w:pos="720"/>
          <w:tab w:val="left" w:pos="1170"/>
        </w:tabs>
        <w:ind w:left="1440"/>
        <w:rPr>
          <w:rFonts w:ascii="Arial" w:eastAsia="SimSun" w:hAnsi="Arial" w:cs="Arial"/>
          <w:sz w:val="22"/>
          <w:szCs w:val="22"/>
          <w:u w:val="single"/>
          <w:lang w:val="en-US" w:eastAsia="zh-CN"/>
        </w:rPr>
      </w:pPr>
      <w:r w:rsidRPr="00883DEF">
        <w:rPr>
          <w:rFonts w:ascii="Arial" w:eastAsia="SimSun" w:hAnsi="Arial" w:cs="Arial"/>
          <w:sz w:val="22"/>
          <w:szCs w:val="22"/>
          <w:u w:val="single"/>
          <w:lang w:val="en-US" w:eastAsia="zh-CN"/>
        </w:rPr>
        <w:t xml:space="preserve">WESTPAC </w:t>
      </w:r>
      <w:r w:rsidR="00883DEF">
        <w:rPr>
          <w:rFonts w:ascii="Arial" w:eastAsia="SimSun" w:hAnsi="Arial" w:cs="Arial"/>
          <w:sz w:val="22"/>
          <w:szCs w:val="22"/>
          <w:u w:val="single"/>
          <w:lang w:val="en-US" w:eastAsia="zh-CN"/>
        </w:rPr>
        <w:t xml:space="preserve">Programme </w:t>
      </w:r>
      <w:r w:rsidR="007C30FF" w:rsidRPr="00883DEF">
        <w:rPr>
          <w:rFonts w:ascii="Arial" w:eastAsia="SimSun" w:hAnsi="Arial" w:cs="Arial"/>
          <w:sz w:val="22"/>
          <w:szCs w:val="22"/>
          <w:u w:val="single"/>
          <w:lang w:val="en-US" w:eastAsia="zh-CN"/>
        </w:rPr>
        <w:t>and</w:t>
      </w:r>
      <w:r w:rsidRPr="00883DEF">
        <w:rPr>
          <w:rFonts w:ascii="Arial" w:eastAsia="SimSun" w:hAnsi="Arial" w:cs="Arial"/>
          <w:sz w:val="22"/>
          <w:szCs w:val="22"/>
          <w:u w:val="single"/>
          <w:lang w:val="en-US" w:eastAsia="zh-CN"/>
        </w:rPr>
        <w:t xml:space="preserve"> Budget (</w:t>
      </w:r>
      <w:r w:rsidR="008822EA" w:rsidRPr="00883DEF">
        <w:rPr>
          <w:rFonts w:ascii="Arial" w:eastAsia="SimSun" w:hAnsi="Arial" w:cs="Arial"/>
          <w:sz w:val="22"/>
          <w:szCs w:val="22"/>
          <w:u w:val="single"/>
          <w:lang w:val="en-US" w:eastAsia="zh-CN"/>
        </w:rPr>
        <w:t xml:space="preserve">May </w:t>
      </w:r>
      <w:r w:rsidRPr="00883DEF">
        <w:rPr>
          <w:rFonts w:ascii="Arial" w:eastAsia="SimSun" w:hAnsi="Arial" w:cs="Arial"/>
          <w:sz w:val="22"/>
          <w:szCs w:val="22"/>
          <w:u w:val="single"/>
          <w:lang w:val="en-US" w:eastAsia="zh-CN"/>
        </w:rPr>
        <w:t xml:space="preserve">2021 </w:t>
      </w:r>
      <w:r w:rsidR="00762EEB">
        <w:rPr>
          <w:rFonts w:ascii="Arial" w:eastAsia="SimSun" w:hAnsi="Arial" w:cs="Arial"/>
          <w:sz w:val="22"/>
          <w:szCs w:val="22"/>
          <w:u w:val="single"/>
          <w:lang w:val="en-US" w:eastAsia="zh-CN"/>
        </w:rPr>
        <w:t>-</w:t>
      </w:r>
      <w:r w:rsidR="00762EEB" w:rsidRPr="00762EEB">
        <w:rPr>
          <w:rFonts w:ascii="Arial" w:eastAsia="SimSun" w:hAnsi="Arial" w:cs="Arial"/>
          <w:sz w:val="22"/>
          <w:szCs w:val="22"/>
          <w:u w:val="single"/>
          <w:lang w:val="en-US" w:eastAsia="zh-CN"/>
        </w:rPr>
        <w:t xml:space="preserve"> </w:t>
      </w:r>
      <w:r w:rsidR="008822EA" w:rsidRPr="00504CD6">
        <w:rPr>
          <w:rFonts w:ascii="Arial" w:eastAsia="SimSun" w:hAnsi="Arial" w:cs="Arial"/>
          <w:sz w:val="22"/>
          <w:szCs w:val="22"/>
          <w:u w:val="single"/>
          <w:lang w:val="en-US" w:eastAsia="zh-CN"/>
        </w:rPr>
        <w:t>April</w:t>
      </w:r>
      <w:r w:rsidRPr="00BF0D2F">
        <w:rPr>
          <w:rFonts w:ascii="Arial" w:eastAsia="SimSun" w:hAnsi="Arial" w:cs="Arial"/>
          <w:sz w:val="22"/>
          <w:szCs w:val="22"/>
          <w:u w:val="single"/>
          <w:lang w:val="en-US" w:eastAsia="zh-CN"/>
        </w:rPr>
        <w:t xml:space="preserve"> 2023)</w:t>
      </w:r>
    </w:p>
    <w:p w14:paraId="393EFD0E" w14:textId="4800A49A" w:rsidR="003826A4" w:rsidRPr="005E13F6" w:rsidRDefault="003E0955" w:rsidP="00427EBD">
      <w:pPr>
        <w:pStyle w:val="NoSpacing"/>
        <w:numPr>
          <w:ilvl w:val="0"/>
          <w:numId w:val="1"/>
        </w:numPr>
        <w:tabs>
          <w:tab w:val="left" w:pos="720"/>
        </w:tabs>
        <w:spacing w:line="240" w:lineRule="auto"/>
        <w:ind w:left="0"/>
        <w:jc w:val="both"/>
        <w:rPr>
          <w:rFonts w:ascii="Arial" w:hAnsi="Arial" w:cs="Arial"/>
          <w:szCs w:val="22"/>
          <w:lang w:eastAsia="zh-CN"/>
        </w:rPr>
      </w:pPr>
      <w:r>
        <w:rPr>
          <w:rFonts w:ascii="Arial" w:hAnsi="Arial" w:cs="Arial"/>
          <w:szCs w:val="22"/>
          <w:lang w:eastAsia="zh-CN"/>
        </w:rPr>
        <w:tab/>
      </w:r>
      <w:r w:rsidR="00A4242E" w:rsidRPr="005E13F6">
        <w:rPr>
          <w:rFonts w:ascii="Arial" w:hAnsi="Arial" w:cs="Arial"/>
          <w:szCs w:val="22"/>
          <w:lang w:eastAsia="zh-CN"/>
        </w:rPr>
        <w:t>The Sub-Commission has been taking “co-design, co-development” approach to its programme development and implementation, with most of its activities conducted via the extra budgetary support of its Member States in the region, either in kind or in cash. The draft Programme and Budget for May 2021 to April 2023 was prepared based on the preliminarily planned activities by the WESTPAC Office, programmes/projects, working groups</w:t>
      </w:r>
      <w:r w:rsidR="003826A4" w:rsidRPr="005E13F6">
        <w:rPr>
          <w:rFonts w:ascii="Arial" w:hAnsi="Arial" w:cs="Arial"/>
          <w:szCs w:val="22"/>
          <w:lang w:eastAsia="zh-CN"/>
        </w:rPr>
        <w:t xml:space="preserve"> and Regional Training and Research Centers. The budget estimate was presented in three forms: </w:t>
      </w:r>
      <w:r w:rsidR="00CD1A36">
        <w:rPr>
          <w:rFonts w:ascii="Arial" w:hAnsi="Arial" w:cs="Arial"/>
          <w:szCs w:val="22"/>
          <w:lang w:eastAsia="zh-CN"/>
        </w:rPr>
        <w:t>(a)</w:t>
      </w:r>
      <w:r w:rsidR="003826A4" w:rsidRPr="005E13F6">
        <w:rPr>
          <w:rFonts w:ascii="Arial" w:hAnsi="Arial" w:cs="Arial"/>
          <w:szCs w:val="22"/>
          <w:lang w:eastAsia="zh-CN"/>
        </w:rPr>
        <w:t xml:space="preserve"> regular budget allotted from IOC; </w:t>
      </w:r>
      <w:r w:rsidR="00CD1A36">
        <w:rPr>
          <w:rFonts w:ascii="Arial" w:hAnsi="Arial" w:cs="Arial"/>
          <w:szCs w:val="22"/>
          <w:lang w:eastAsia="zh-CN"/>
        </w:rPr>
        <w:t>(b)</w:t>
      </w:r>
      <w:r w:rsidR="003826A4" w:rsidRPr="005E13F6">
        <w:rPr>
          <w:rFonts w:ascii="Arial" w:hAnsi="Arial" w:cs="Arial"/>
          <w:szCs w:val="22"/>
          <w:lang w:eastAsia="zh-CN"/>
        </w:rPr>
        <w:t xml:space="preserve"> in cash extra budget to be raised from Member States; </w:t>
      </w:r>
      <w:r w:rsidR="003F5C20">
        <w:rPr>
          <w:rFonts w:ascii="Arial" w:hAnsi="Arial" w:cs="Arial"/>
          <w:szCs w:val="22"/>
          <w:lang w:eastAsia="zh-CN"/>
        </w:rPr>
        <w:t xml:space="preserve">and </w:t>
      </w:r>
      <w:r w:rsidR="00CD1A36">
        <w:rPr>
          <w:rFonts w:ascii="Arial" w:hAnsi="Arial" w:cs="Arial"/>
          <w:szCs w:val="22"/>
          <w:lang w:eastAsia="zh-CN"/>
        </w:rPr>
        <w:t>(c)</w:t>
      </w:r>
      <w:r w:rsidR="003826A4" w:rsidRPr="005E13F6">
        <w:rPr>
          <w:rFonts w:ascii="Arial" w:hAnsi="Arial" w:cs="Arial"/>
          <w:szCs w:val="22"/>
          <w:lang w:eastAsia="zh-CN"/>
        </w:rPr>
        <w:t xml:space="preserve"> in kind contribution from Member States in support of WESTPAC programmes and activities.</w:t>
      </w:r>
    </w:p>
    <w:p w14:paraId="72A65C67" w14:textId="3F37BF5C" w:rsidR="0010532E" w:rsidRPr="005E13F6" w:rsidRDefault="003E0955" w:rsidP="00427EBD">
      <w:pPr>
        <w:pStyle w:val="NoSpacing"/>
        <w:numPr>
          <w:ilvl w:val="0"/>
          <w:numId w:val="1"/>
        </w:numPr>
        <w:tabs>
          <w:tab w:val="left" w:pos="720"/>
        </w:tabs>
        <w:spacing w:line="240" w:lineRule="auto"/>
        <w:ind w:left="0"/>
        <w:jc w:val="both"/>
        <w:rPr>
          <w:rFonts w:ascii="Arial" w:hAnsi="Arial" w:cs="Arial"/>
          <w:szCs w:val="22"/>
          <w:lang w:eastAsia="zh-CN"/>
        </w:rPr>
      </w:pPr>
      <w:r>
        <w:rPr>
          <w:rFonts w:ascii="Arial" w:hAnsi="Arial" w:cs="Arial"/>
          <w:i/>
          <w:szCs w:val="22"/>
          <w:lang w:eastAsia="zh-CN"/>
        </w:rPr>
        <w:tab/>
      </w:r>
      <w:r w:rsidR="003826A4" w:rsidRPr="005E13F6">
        <w:rPr>
          <w:rFonts w:ascii="Arial" w:hAnsi="Arial" w:cs="Arial"/>
          <w:szCs w:val="22"/>
          <w:lang w:eastAsia="zh-CN"/>
        </w:rPr>
        <w:t xml:space="preserve">Given the limited amount of regular budget from IOC and tremendous efforts to be made in raising extrabudgetary resource, the WESTPAC Programme and Budget has been serving in practice as guidance on the activities that </w:t>
      </w:r>
      <w:r w:rsidR="003F5C20">
        <w:rPr>
          <w:rFonts w:ascii="Arial" w:hAnsi="Arial" w:cs="Arial"/>
          <w:szCs w:val="22"/>
          <w:lang w:eastAsia="zh-CN"/>
        </w:rPr>
        <w:t>Member States</w:t>
      </w:r>
      <w:r w:rsidR="003826A4" w:rsidRPr="005E13F6">
        <w:rPr>
          <w:rFonts w:ascii="Arial" w:hAnsi="Arial" w:cs="Arial"/>
          <w:szCs w:val="22"/>
          <w:lang w:eastAsia="zh-CN"/>
        </w:rPr>
        <w:t xml:space="preserve"> would like to jointly promote and seek funding from various sources in support of their implementation. It was informed that only USD80K to 115K will probably be secured from the IOC Regular Budget for 2022 to 2023 for the Sub-Commission. Despite the </w:t>
      </w:r>
      <w:r w:rsidR="009A1723">
        <w:rPr>
          <w:rFonts w:ascii="Arial" w:hAnsi="Arial" w:cs="Arial"/>
          <w:szCs w:val="22"/>
          <w:lang w:eastAsia="zh-CN"/>
        </w:rPr>
        <w:t>Ocean</w:t>
      </w:r>
      <w:r w:rsidR="003826A4" w:rsidRPr="005E13F6">
        <w:rPr>
          <w:rFonts w:ascii="Arial" w:hAnsi="Arial" w:cs="Arial"/>
          <w:szCs w:val="22"/>
          <w:lang w:eastAsia="zh-CN"/>
        </w:rPr>
        <w:t xml:space="preserve"> Decade, there is no prospect for the Sub-Commission to receive an increased regular budget from IOC and UNESCO. Therefore, same as before, most of the activities of the Sub-Commission over May 2021 to </w:t>
      </w:r>
      <w:r w:rsidR="00A22D5F">
        <w:rPr>
          <w:rFonts w:ascii="Arial" w:hAnsi="Arial" w:cs="Arial"/>
          <w:szCs w:val="22"/>
          <w:lang w:eastAsia="zh-CN"/>
        </w:rPr>
        <w:t>April</w:t>
      </w:r>
      <w:r w:rsidR="003826A4" w:rsidRPr="005E13F6">
        <w:rPr>
          <w:rFonts w:ascii="Arial" w:hAnsi="Arial" w:cs="Arial"/>
          <w:szCs w:val="22"/>
          <w:lang w:eastAsia="zh-CN"/>
        </w:rPr>
        <w:t xml:space="preserve"> 2023 will have to be carried out via extrabudgetary support form Member States, either in cash or in kind.</w:t>
      </w:r>
    </w:p>
    <w:p w14:paraId="737035F6" w14:textId="0A398574" w:rsidR="0010532E" w:rsidRPr="005E13F6" w:rsidRDefault="003E0955" w:rsidP="00427EBD">
      <w:pPr>
        <w:pStyle w:val="NoSpacing"/>
        <w:numPr>
          <w:ilvl w:val="0"/>
          <w:numId w:val="1"/>
        </w:numPr>
        <w:tabs>
          <w:tab w:val="left" w:pos="720"/>
        </w:tabs>
        <w:spacing w:line="240" w:lineRule="auto"/>
        <w:ind w:left="0"/>
        <w:jc w:val="both"/>
        <w:rPr>
          <w:rFonts w:ascii="Arial" w:hAnsi="Arial" w:cs="Arial"/>
          <w:szCs w:val="22"/>
          <w:lang w:eastAsia="zh-CN"/>
        </w:rPr>
      </w:pPr>
      <w:r>
        <w:rPr>
          <w:rFonts w:ascii="Arial" w:hAnsi="Arial" w:cs="Arial"/>
          <w:i/>
          <w:szCs w:val="22"/>
          <w:lang w:eastAsia="zh-CN"/>
        </w:rPr>
        <w:tab/>
      </w:r>
      <w:r w:rsidR="0010532E" w:rsidRPr="005E13F6">
        <w:rPr>
          <w:rFonts w:ascii="Arial" w:hAnsi="Arial" w:cs="Arial"/>
          <w:b/>
          <w:szCs w:val="22"/>
          <w:lang w:eastAsia="zh-CN"/>
        </w:rPr>
        <w:t xml:space="preserve">The Sub-Commission </w:t>
      </w:r>
      <w:r w:rsidR="005E13F6">
        <w:rPr>
          <w:rFonts w:ascii="Arial" w:hAnsi="Arial" w:cs="Arial"/>
          <w:b/>
          <w:szCs w:val="22"/>
          <w:lang w:eastAsia="zh-CN"/>
        </w:rPr>
        <w:t>highly appreciated</w:t>
      </w:r>
      <w:r w:rsidR="0010532E" w:rsidRPr="005E13F6">
        <w:rPr>
          <w:rFonts w:ascii="Arial" w:hAnsi="Arial" w:cs="Arial"/>
          <w:szCs w:val="22"/>
          <w:lang w:eastAsia="zh-CN"/>
        </w:rPr>
        <w:t xml:space="preserve"> the continued efforts of the WESTPAC Office in resource mobilization and programme development, and further requested all Member States to provide and elevate their support in all possible ways, either for programme delivery or operation of the WESTPAC Office.</w:t>
      </w:r>
    </w:p>
    <w:p w14:paraId="3F26EF48" w14:textId="04D4F652" w:rsidR="00BC4DB3" w:rsidRPr="00883DEF" w:rsidRDefault="003E0955" w:rsidP="00427EBD">
      <w:pPr>
        <w:pStyle w:val="NoSpacing"/>
        <w:numPr>
          <w:ilvl w:val="0"/>
          <w:numId w:val="1"/>
        </w:numPr>
        <w:tabs>
          <w:tab w:val="left" w:pos="720"/>
        </w:tabs>
        <w:spacing w:line="240" w:lineRule="auto"/>
        <w:ind w:left="0"/>
        <w:jc w:val="both"/>
        <w:rPr>
          <w:rFonts w:ascii="Arial" w:hAnsi="Arial" w:cs="Arial"/>
          <w:szCs w:val="22"/>
          <w:lang w:eastAsia="zh-CN"/>
        </w:rPr>
      </w:pPr>
      <w:r>
        <w:rPr>
          <w:rFonts w:ascii="Arial" w:hAnsi="Arial" w:cs="Arial"/>
          <w:i/>
          <w:szCs w:val="22"/>
          <w:lang w:eastAsia="zh-CN"/>
        </w:rPr>
        <w:tab/>
      </w:r>
      <w:r w:rsidR="0010532E" w:rsidRPr="00231D0C">
        <w:rPr>
          <w:rFonts w:ascii="Arial" w:hAnsi="Arial" w:cs="Arial"/>
          <w:b/>
          <w:szCs w:val="22"/>
          <w:lang w:eastAsia="zh-CN"/>
        </w:rPr>
        <w:t>The Sub-Commission adopted</w:t>
      </w:r>
      <w:r w:rsidR="0010532E" w:rsidRPr="00231D0C">
        <w:rPr>
          <w:rFonts w:ascii="Arial" w:hAnsi="Arial" w:cs="Arial"/>
          <w:szCs w:val="22"/>
          <w:lang w:eastAsia="zh-CN"/>
        </w:rPr>
        <w:t xml:space="preserve"> </w:t>
      </w:r>
      <w:r w:rsidR="009303AE" w:rsidRPr="00231D0C">
        <w:rPr>
          <w:rFonts w:ascii="Arial" w:hAnsi="Arial" w:cs="Arial"/>
          <w:szCs w:val="22"/>
          <w:lang w:eastAsia="zh-CN"/>
        </w:rPr>
        <w:t xml:space="preserve">the WESTPAC Programme and Budget for May 2021 to April 2023, </w:t>
      </w:r>
      <w:r w:rsidR="00883DEF">
        <w:rPr>
          <w:rFonts w:ascii="Arial" w:hAnsi="Arial" w:cs="Arial"/>
          <w:szCs w:val="22"/>
          <w:lang w:eastAsia="zh-CN"/>
        </w:rPr>
        <w:t>which was attached as</w:t>
      </w:r>
      <w:r w:rsidR="00231D0C">
        <w:rPr>
          <w:rFonts w:ascii="Arial" w:hAnsi="Arial" w:cs="Arial"/>
          <w:szCs w:val="22"/>
          <w:lang w:eastAsia="zh-CN"/>
        </w:rPr>
        <w:t xml:space="preserve"> </w:t>
      </w:r>
      <w:r w:rsidR="00883DEF" w:rsidRPr="00231D0C">
        <w:rPr>
          <w:rFonts w:ascii="Arial" w:hAnsi="Arial" w:cs="Arial"/>
          <w:b/>
          <w:bCs/>
          <w:szCs w:val="22"/>
          <w:lang w:eastAsia="zh-CN"/>
        </w:rPr>
        <w:t xml:space="preserve">Annex </w:t>
      </w:r>
      <w:r w:rsidR="00231D0C" w:rsidRPr="00231D0C">
        <w:rPr>
          <w:rFonts w:ascii="Arial" w:hAnsi="Arial" w:cs="Arial"/>
          <w:b/>
          <w:bCs/>
          <w:szCs w:val="22"/>
          <w:lang w:eastAsia="zh-CN"/>
        </w:rPr>
        <w:t>II</w:t>
      </w:r>
      <w:r w:rsidR="00883DEF">
        <w:rPr>
          <w:rFonts w:ascii="Arial" w:hAnsi="Arial" w:cs="Arial"/>
          <w:szCs w:val="22"/>
          <w:lang w:eastAsia="zh-CN"/>
        </w:rPr>
        <w:t xml:space="preserve">, </w:t>
      </w:r>
      <w:r w:rsidR="009303AE" w:rsidRPr="00883DEF">
        <w:rPr>
          <w:rFonts w:ascii="Arial" w:hAnsi="Arial" w:cs="Arial"/>
          <w:szCs w:val="22"/>
          <w:lang w:eastAsia="zh-CN"/>
        </w:rPr>
        <w:t>with a good understanding that the workplan will likely be subject to</w:t>
      </w:r>
      <w:r w:rsidR="003F5C20">
        <w:rPr>
          <w:rFonts w:ascii="Arial" w:hAnsi="Arial" w:cs="Arial"/>
          <w:szCs w:val="22"/>
          <w:lang w:eastAsia="zh-CN"/>
        </w:rPr>
        <w:t xml:space="preserve"> appropriate</w:t>
      </w:r>
      <w:r w:rsidR="009303AE" w:rsidRPr="00883DEF">
        <w:rPr>
          <w:rFonts w:ascii="Arial" w:hAnsi="Arial" w:cs="Arial"/>
          <w:szCs w:val="22"/>
          <w:lang w:eastAsia="zh-CN"/>
        </w:rPr>
        <w:t xml:space="preserve"> </w:t>
      </w:r>
      <w:r w:rsidR="00E438B7" w:rsidRPr="00883DEF">
        <w:rPr>
          <w:rFonts w:ascii="Arial" w:hAnsi="Arial" w:cs="Arial"/>
          <w:szCs w:val="22"/>
          <w:lang w:eastAsia="zh-CN"/>
        </w:rPr>
        <w:t>adjustment</w:t>
      </w:r>
      <w:r w:rsidR="00140B12">
        <w:rPr>
          <w:rFonts w:ascii="Arial" w:hAnsi="Arial" w:cs="Arial"/>
          <w:szCs w:val="22"/>
          <w:lang w:eastAsia="zh-CN"/>
        </w:rPr>
        <w:t>s</w:t>
      </w:r>
      <w:r w:rsidR="003F5C20">
        <w:rPr>
          <w:rFonts w:ascii="Arial" w:hAnsi="Arial" w:cs="Arial"/>
          <w:szCs w:val="22"/>
          <w:lang w:eastAsia="zh-CN"/>
        </w:rPr>
        <w:t xml:space="preserve"> </w:t>
      </w:r>
      <w:r w:rsidR="00E438B7" w:rsidRPr="00883DEF">
        <w:rPr>
          <w:rFonts w:ascii="Arial" w:hAnsi="Arial" w:cs="Arial"/>
          <w:szCs w:val="22"/>
          <w:lang w:eastAsia="zh-CN"/>
        </w:rPr>
        <w:t>due to the ever-changing situation brought about by the pandemic.</w:t>
      </w:r>
    </w:p>
    <w:p w14:paraId="15691FCF" w14:textId="77777777" w:rsidR="00754D2C" w:rsidRPr="00204A8C" w:rsidRDefault="007917FD" w:rsidP="003E0955">
      <w:pPr>
        <w:pStyle w:val="COI"/>
        <w:numPr>
          <w:ilvl w:val="0"/>
          <w:numId w:val="0"/>
        </w:numPr>
        <w:rPr>
          <w:rFonts w:ascii="Arial" w:eastAsia="SimSun" w:hAnsi="Arial" w:cs="Arial"/>
          <w:b/>
          <w:sz w:val="22"/>
          <w:szCs w:val="22"/>
          <w:lang w:val="en-US" w:eastAsia="zh-CN"/>
        </w:rPr>
      </w:pPr>
      <w:r w:rsidRPr="00204A8C">
        <w:rPr>
          <w:rFonts w:ascii="Arial" w:eastAsia="SimSun" w:hAnsi="Arial" w:cs="Arial"/>
          <w:b/>
          <w:sz w:val="22"/>
          <w:szCs w:val="22"/>
          <w:lang w:val="en-US" w:eastAsia="zh-CN"/>
        </w:rPr>
        <w:t>Election of WESTPAC Officers</w:t>
      </w:r>
    </w:p>
    <w:p w14:paraId="557EF87B" w14:textId="77777777" w:rsidR="00B76CA2" w:rsidRDefault="003E0955" w:rsidP="00427EBD">
      <w:pPr>
        <w:pStyle w:val="NoSpacing"/>
        <w:numPr>
          <w:ilvl w:val="0"/>
          <w:numId w:val="1"/>
        </w:numPr>
        <w:tabs>
          <w:tab w:val="left" w:pos="720"/>
        </w:tabs>
        <w:spacing w:line="240" w:lineRule="auto"/>
        <w:ind w:left="0"/>
        <w:jc w:val="both"/>
        <w:rPr>
          <w:rFonts w:ascii="Arial" w:hAnsi="Arial" w:cs="Arial"/>
          <w:szCs w:val="22"/>
          <w:lang w:eastAsia="zh-CN"/>
        </w:rPr>
        <w:sectPr w:rsidR="00B76CA2" w:rsidSect="007F5500">
          <w:headerReference w:type="even" r:id="rId11"/>
          <w:headerReference w:type="default" r:id="rId12"/>
          <w:headerReference w:type="first" r:id="rId13"/>
          <w:pgSz w:w="11901" w:h="16840"/>
          <w:pgMar w:top="1418" w:right="1134" w:bottom="1134" w:left="1418" w:header="720" w:footer="720" w:gutter="0"/>
          <w:cols w:space="708"/>
          <w:titlePg/>
          <w:docGrid w:linePitch="360"/>
        </w:sectPr>
      </w:pPr>
      <w:r>
        <w:rPr>
          <w:rFonts w:ascii="Arial" w:hAnsi="Arial" w:cs="Arial"/>
          <w:i/>
          <w:szCs w:val="22"/>
          <w:lang w:eastAsia="zh-CN"/>
        </w:rPr>
        <w:tab/>
      </w:r>
      <w:r w:rsidR="007917FD" w:rsidRPr="00231D0C">
        <w:rPr>
          <w:rFonts w:ascii="Arial" w:hAnsi="Arial" w:cs="Arial"/>
          <w:b/>
          <w:szCs w:val="22"/>
          <w:lang w:eastAsia="zh-CN"/>
        </w:rPr>
        <w:t>The Sub-Commission elected</w:t>
      </w:r>
      <w:r w:rsidR="007917FD" w:rsidRPr="00231D0C">
        <w:rPr>
          <w:rFonts w:ascii="Arial" w:hAnsi="Arial" w:cs="Arial"/>
          <w:szCs w:val="22"/>
          <w:lang w:eastAsia="zh-CN"/>
        </w:rPr>
        <w:t xml:space="preserve">, by acclamation, </w:t>
      </w:r>
      <w:r w:rsidR="00B01331" w:rsidRPr="00231D0C">
        <w:rPr>
          <w:rFonts w:ascii="Arial" w:hAnsi="Arial" w:cs="Arial"/>
          <w:szCs w:val="22"/>
          <w:lang w:eastAsia="zh-CN"/>
        </w:rPr>
        <w:t xml:space="preserve">Fangli Qiao </w:t>
      </w:r>
      <w:r w:rsidR="00AC6D63" w:rsidRPr="00231D0C">
        <w:rPr>
          <w:rFonts w:ascii="Arial" w:hAnsi="Arial" w:cs="Arial"/>
          <w:szCs w:val="22"/>
          <w:lang w:eastAsia="zh-CN"/>
        </w:rPr>
        <w:t xml:space="preserve">from China and </w:t>
      </w:r>
      <w:r w:rsidR="00B01331" w:rsidRPr="00231D0C">
        <w:rPr>
          <w:rFonts w:ascii="Arial" w:hAnsi="Arial" w:cs="Arial"/>
          <w:szCs w:val="22"/>
          <w:lang w:eastAsia="zh-CN"/>
        </w:rPr>
        <w:t>Kentaro Ando</w:t>
      </w:r>
      <w:r w:rsidR="007917FD" w:rsidRPr="00231D0C">
        <w:rPr>
          <w:rFonts w:ascii="Arial" w:hAnsi="Arial" w:cs="Arial"/>
          <w:szCs w:val="22"/>
          <w:lang w:eastAsia="zh-CN"/>
        </w:rPr>
        <w:t xml:space="preserve"> </w:t>
      </w:r>
      <w:r w:rsidR="00AC6D63" w:rsidRPr="00231D0C">
        <w:rPr>
          <w:rFonts w:ascii="Arial" w:hAnsi="Arial" w:cs="Arial"/>
          <w:szCs w:val="22"/>
          <w:lang w:eastAsia="zh-CN"/>
        </w:rPr>
        <w:t>from Japan</w:t>
      </w:r>
      <w:r w:rsidR="00A20661" w:rsidRPr="00231D0C">
        <w:rPr>
          <w:rFonts w:ascii="Arial" w:hAnsi="Arial" w:cs="Arial"/>
          <w:szCs w:val="22"/>
          <w:lang w:eastAsia="zh-CN"/>
        </w:rPr>
        <w:t xml:space="preserve"> </w:t>
      </w:r>
      <w:r w:rsidR="00AC6D63" w:rsidRPr="00231D0C">
        <w:rPr>
          <w:rFonts w:ascii="Arial" w:hAnsi="Arial" w:cs="Arial"/>
          <w:szCs w:val="22"/>
          <w:lang w:eastAsia="zh-CN"/>
        </w:rPr>
        <w:t>as Co-</w:t>
      </w:r>
      <w:r w:rsidR="007917FD" w:rsidRPr="00231D0C">
        <w:rPr>
          <w:rFonts w:ascii="Arial" w:hAnsi="Arial" w:cs="Arial"/>
          <w:szCs w:val="22"/>
          <w:lang w:eastAsia="zh-CN"/>
        </w:rPr>
        <w:t>Chairperson</w:t>
      </w:r>
      <w:r w:rsidR="00AC6D63" w:rsidRPr="00231D0C">
        <w:rPr>
          <w:rFonts w:ascii="Arial" w:hAnsi="Arial" w:cs="Arial"/>
          <w:szCs w:val="22"/>
          <w:lang w:eastAsia="zh-CN"/>
        </w:rPr>
        <w:t>s</w:t>
      </w:r>
      <w:r w:rsidR="007917FD" w:rsidRPr="00231D0C">
        <w:rPr>
          <w:rFonts w:ascii="Arial" w:hAnsi="Arial" w:cs="Arial"/>
          <w:szCs w:val="22"/>
          <w:lang w:eastAsia="zh-CN"/>
        </w:rPr>
        <w:t>;</w:t>
      </w:r>
      <w:r w:rsidR="00AC6D63" w:rsidRPr="00231D0C">
        <w:rPr>
          <w:rFonts w:ascii="Arial" w:hAnsi="Arial" w:cs="Arial"/>
          <w:szCs w:val="22"/>
          <w:lang w:eastAsia="zh-CN"/>
        </w:rPr>
        <w:t xml:space="preserve"> and</w:t>
      </w:r>
      <w:r w:rsidR="007917FD" w:rsidRPr="00231D0C">
        <w:rPr>
          <w:rFonts w:ascii="Arial" w:hAnsi="Arial" w:cs="Arial"/>
          <w:szCs w:val="22"/>
          <w:lang w:eastAsia="zh-CN"/>
        </w:rPr>
        <w:t xml:space="preserve"> </w:t>
      </w:r>
      <w:r w:rsidR="00AC6D63" w:rsidRPr="00231D0C">
        <w:rPr>
          <w:rFonts w:ascii="Arial" w:hAnsi="Arial" w:cs="Arial"/>
          <w:szCs w:val="22"/>
          <w:lang w:eastAsia="zh-CN"/>
        </w:rPr>
        <w:t>Aileen Tan Shau Hwai from Malaysia as Vice-Chairperson</w:t>
      </w:r>
      <w:r w:rsidR="007917FD" w:rsidRPr="00231D0C">
        <w:rPr>
          <w:rFonts w:ascii="Arial" w:hAnsi="Arial" w:cs="Arial"/>
          <w:szCs w:val="22"/>
          <w:lang w:eastAsia="zh-CN"/>
        </w:rPr>
        <w:t xml:space="preserve"> of the Sub-Commission for</w:t>
      </w:r>
      <w:r w:rsidR="00AC6D63" w:rsidRPr="00231D0C">
        <w:rPr>
          <w:rFonts w:ascii="Arial" w:hAnsi="Arial" w:cs="Arial"/>
          <w:szCs w:val="22"/>
          <w:lang w:eastAsia="zh-CN"/>
        </w:rPr>
        <w:t xml:space="preserve"> the next intersessiona</w:t>
      </w:r>
      <w:r w:rsidR="00355EE6" w:rsidRPr="00231D0C">
        <w:rPr>
          <w:rFonts w:ascii="Arial" w:hAnsi="Arial" w:cs="Arial"/>
          <w:szCs w:val="22"/>
          <w:lang w:eastAsia="zh-CN"/>
        </w:rPr>
        <w:t>l peri</w:t>
      </w:r>
      <w:r w:rsidR="00603979" w:rsidRPr="00231D0C">
        <w:rPr>
          <w:rFonts w:ascii="Arial" w:hAnsi="Arial" w:cs="Arial"/>
          <w:szCs w:val="22"/>
          <w:lang w:eastAsia="zh-CN"/>
        </w:rPr>
        <w:t>od.</w:t>
      </w:r>
    </w:p>
    <w:p w14:paraId="36E339A5" w14:textId="75558AF1" w:rsidR="0060360D" w:rsidRPr="00427EBD" w:rsidRDefault="00427EBD" w:rsidP="001078DF">
      <w:pPr>
        <w:pStyle w:val="NoSpacing"/>
        <w:tabs>
          <w:tab w:val="left" w:pos="720"/>
        </w:tabs>
        <w:spacing w:line="240" w:lineRule="auto"/>
        <w:ind w:left="-720"/>
        <w:jc w:val="center"/>
        <w:rPr>
          <w:rFonts w:ascii="Arial" w:hAnsi="Arial" w:cs="Arial"/>
          <w:bCs/>
          <w:szCs w:val="22"/>
          <w:lang w:eastAsia="zh-CN"/>
        </w:rPr>
      </w:pPr>
      <w:r w:rsidRPr="00427EBD">
        <w:rPr>
          <w:rFonts w:ascii="Arial" w:hAnsi="Arial" w:cs="Arial"/>
          <w:bCs/>
          <w:szCs w:val="22"/>
          <w:lang w:eastAsia="zh-CN"/>
        </w:rPr>
        <w:lastRenderedPageBreak/>
        <w:t>ANNEX I</w:t>
      </w:r>
    </w:p>
    <w:p w14:paraId="3F9A6130" w14:textId="3971ABE7" w:rsidR="001078DF" w:rsidRDefault="001078DF" w:rsidP="001078DF">
      <w:pPr>
        <w:pStyle w:val="NoSpacing"/>
        <w:tabs>
          <w:tab w:val="left" w:pos="720"/>
        </w:tabs>
        <w:spacing w:line="240" w:lineRule="auto"/>
        <w:ind w:left="-720"/>
        <w:jc w:val="center"/>
        <w:rPr>
          <w:rFonts w:ascii="Arial" w:hAnsi="Arial" w:cs="Arial"/>
          <w:b/>
          <w:szCs w:val="22"/>
          <w:lang w:eastAsia="zh-CN"/>
        </w:rPr>
      </w:pPr>
      <w:r>
        <w:rPr>
          <w:rFonts w:ascii="Arial" w:hAnsi="Arial" w:cs="Arial"/>
          <w:b/>
          <w:szCs w:val="22"/>
          <w:lang w:eastAsia="zh-CN"/>
        </w:rPr>
        <w:t>AGENDA</w:t>
      </w:r>
    </w:p>
    <w:p w14:paraId="16C271D7" w14:textId="77777777" w:rsidR="001078DF" w:rsidRPr="001078DF" w:rsidRDefault="001078DF" w:rsidP="009B06EC">
      <w:pPr>
        <w:pStyle w:val="Marge"/>
        <w:numPr>
          <w:ilvl w:val="0"/>
          <w:numId w:val="9"/>
        </w:numPr>
        <w:tabs>
          <w:tab w:val="clear" w:pos="567"/>
          <w:tab w:val="left" w:pos="720"/>
          <w:tab w:val="center" w:pos="9630"/>
        </w:tabs>
        <w:spacing w:after="120"/>
        <w:ind w:left="720"/>
        <w:jc w:val="left"/>
        <w:rPr>
          <w:rFonts w:cs="Arial"/>
          <w:b/>
          <w:bCs/>
          <w:caps/>
          <w:szCs w:val="22"/>
        </w:rPr>
      </w:pPr>
      <w:r w:rsidRPr="001078DF">
        <w:rPr>
          <w:rFonts w:cs="Arial"/>
          <w:b/>
          <w:bCs/>
          <w:caps/>
          <w:szCs w:val="22"/>
        </w:rPr>
        <w:t>OPENING</w:t>
      </w:r>
    </w:p>
    <w:p w14:paraId="3C96028C" w14:textId="77777777" w:rsidR="001078DF" w:rsidRPr="001078DF" w:rsidRDefault="001078DF" w:rsidP="009B06EC">
      <w:pPr>
        <w:pStyle w:val="Marge"/>
        <w:numPr>
          <w:ilvl w:val="0"/>
          <w:numId w:val="9"/>
        </w:numPr>
        <w:tabs>
          <w:tab w:val="clear" w:pos="567"/>
          <w:tab w:val="left" w:pos="720"/>
          <w:tab w:val="center" w:pos="9630"/>
        </w:tabs>
        <w:spacing w:after="120"/>
        <w:ind w:left="720"/>
        <w:jc w:val="left"/>
        <w:rPr>
          <w:rFonts w:cs="Arial"/>
          <w:b/>
          <w:bCs/>
          <w:caps/>
          <w:szCs w:val="22"/>
        </w:rPr>
      </w:pPr>
      <w:r w:rsidRPr="001078DF">
        <w:rPr>
          <w:rFonts w:cs="Arial"/>
          <w:b/>
          <w:bCs/>
          <w:caps/>
          <w:szCs w:val="22"/>
        </w:rPr>
        <w:t>ORGANIZATION OF THE SESSION</w:t>
      </w:r>
    </w:p>
    <w:p w14:paraId="61EC8C99" w14:textId="77777777" w:rsidR="001078DF" w:rsidRPr="001078DF" w:rsidRDefault="001078DF" w:rsidP="0083018C">
      <w:pPr>
        <w:pStyle w:val="Marge"/>
        <w:tabs>
          <w:tab w:val="clear" w:pos="567"/>
          <w:tab w:val="left" w:pos="1440"/>
          <w:tab w:val="left" w:pos="2820"/>
          <w:tab w:val="center" w:pos="7020"/>
        </w:tabs>
        <w:spacing w:after="60"/>
        <w:ind w:left="1440" w:hanging="720"/>
        <w:jc w:val="left"/>
        <w:rPr>
          <w:rFonts w:cs="Arial"/>
          <w:szCs w:val="22"/>
        </w:rPr>
      </w:pPr>
      <w:r w:rsidRPr="001078DF">
        <w:rPr>
          <w:rFonts w:cs="Arial"/>
          <w:szCs w:val="22"/>
        </w:rPr>
        <w:t>2.1</w:t>
      </w:r>
      <w:r w:rsidRPr="001078DF">
        <w:rPr>
          <w:rFonts w:cs="Arial"/>
          <w:szCs w:val="22"/>
        </w:rPr>
        <w:tab/>
        <w:t>ADOPTION OF THE AGENDA</w:t>
      </w:r>
    </w:p>
    <w:p w14:paraId="4ADABE52" w14:textId="77777777" w:rsidR="001078DF" w:rsidRPr="001078DF" w:rsidRDefault="001078DF" w:rsidP="0083018C">
      <w:pPr>
        <w:pStyle w:val="Marge"/>
        <w:tabs>
          <w:tab w:val="clear" w:pos="567"/>
          <w:tab w:val="left" w:pos="1440"/>
          <w:tab w:val="left" w:pos="2820"/>
          <w:tab w:val="center" w:pos="7020"/>
        </w:tabs>
        <w:spacing w:after="60"/>
        <w:ind w:left="1440" w:hanging="720"/>
        <w:jc w:val="left"/>
        <w:rPr>
          <w:rFonts w:cs="Arial"/>
          <w:szCs w:val="22"/>
        </w:rPr>
      </w:pPr>
      <w:r w:rsidRPr="001078DF">
        <w:rPr>
          <w:rFonts w:cs="Arial"/>
          <w:szCs w:val="22"/>
        </w:rPr>
        <w:t>2.2</w:t>
      </w:r>
      <w:r w:rsidRPr="001078DF">
        <w:rPr>
          <w:rFonts w:cs="Arial"/>
          <w:szCs w:val="22"/>
        </w:rPr>
        <w:tab/>
      </w:r>
      <w:r w:rsidRPr="001078DF">
        <w:rPr>
          <w:rFonts w:cs="Arial"/>
          <w:caps/>
          <w:szCs w:val="22"/>
        </w:rPr>
        <w:t>Designation of Rapporteur</w:t>
      </w:r>
    </w:p>
    <w:p w14:paraId="44C4297A" w14:textId="77777777" w:rsidR="001078DF" w:rsidRPr="001078DF" w:rsidRDefault="001078DF" w:rsidP="001078DF">
      <w:pPr>
        <w:pStyle w:val="Marge"/>
        <w:tabs>
          <w:tab w:val="clear" w:pos="567"/>
          <w:tab w:val="left" w:pos="1440"/>
          <w:tab w:val="left" w:pos="2820"/>
          <w:tab w:val="center" w:pos="7020"/>
        </w:tabs>
        <w:spacing w:after="120"/>
        <w:ind w:left="1440" w:hanging="720"/>
        <w:jc w:val="left"/>
        <w:rPr>
          <w:rFonts w:cs="Arial"/>
          <w:szCs w:val="22"/>
        </w:rPr>
      </w:pPr>
      <w:r w:rsidRPr="001078DF">
        <w:rPr>
          <w:rFonts w:cs="Arial"/>
          <w:szCs w:val="22"/>
        </w:rPr>
        <w:t>2.3</w:t>
      </w:r>
      <w:r w:rsidRPr="001078DF">
        <w:rPr>
          <w:rFonts w:cs="Arial"/>
          <w:szCs w:val="22"/>
        </w:rPr>
        <w:tab/>
        <w:t>CONDUCT OF THE SESSION</w:t>
      </w:r>
    </w:p>
    <w:p w14:paraId="3478176B" w14:textId="77777777" w:rsidR="001078DF" w:rsidRPr="001078DF" w:rsidRDefault="001078DF" w:rsidP="009B06EC">
      <w:pPr>
        <w:pStyle w:val="Marge"/>
        <w:numPr>
          <w:ilvl w:val="0"/>
          <w:numId w:val="9"/>
        </w:numPr>
        <w:tabs>
          <w:tab w:val="clear" w:pos="567"/>
          <w:tab w:val="left" w:pos="720"/>
          <w:tab w:val="center" w:pos="9630"/>
        </w:tabs>
        <w:spacing w:after="120"/>
        <w:ind w:left="720"/>
        <w:jc w:val="left"/>
        <w:rPr>
          <w:rFonts w:cs="Arial"/>
          <w:b/>
          <w:bCs/>
          <w:caps/>
          <w:szCs w:val="22"/>
        </w:rPr>
      </w:pPr>
      <w:r w:rsidRPr="001078DF">
        <w:rPr>
          <w:rFonts w:cs="Arial"/>
          <w:b/>
          <w:bCs/>
          <w:caps/>
          <w:szCs w:val="22"/>
        </w:rPr>
        <w:t>STATUTORY REPORTS</w:t>
      </w:r>
    </w:p>
    <w:p w14:paraId="7E274580" w14:textId="77777777" w:rsidR="001078DF" w:rsidRPr="001078DF" w:rsidRDefault="001078DF" w:rsidP="0083018C">
      <w:pPr>
        <w:pStyle w:val="Marge"/>
        <w:tabs>
          <w:tab w:val="clear" w:pos="567"/>
          <w:tab w:val="left" w:pos="1440"/>
          <w:tab w:val="left" w:pos="2820"/>
          <w:tab w:val="center" w:pos="7020"/>
        </w:tabs>
        <w:spacing w:after="60"/>
        <w:ind w:left="1440" w:hanging="720"/>
        <w:jc w:val="left"/>
        <w:rPr>
          <w:rFonts w:cs="Arial"/>
          <w:bCs/>
          <w:szCs w:val="22"/>
        </w:rPr>
      </w:pPr>
      <w:r w:rsidRPr="001078DF">
        <w:rPr>
          <w:rFonts w:cs="Arial"/>
          <w:szCs w:val="22"/>
        </w:rPr>
        <w:t>3.1</w:t>
      </w:r>
      <w:r w:rsidRPr="001078DF">
        <w:rPr>
          <w:rFonts w:cs="Arial"/>
          <w:szCs w:val="22"/>
        </w:rPr>
        <w:tab/>
      </w:r>
      <w:r w:rsidRPr="001078DF">
        <w:rPr>
          <w:rFonts w:cs="Arial"/>
          <w:bCs/>
          <w:caps/>
          <w:szCs w:val="22"/>
        </w:rPr>
        <w:t>Statement of the Chairperson</w:t>
      </w:r>
    </w:p>
    <w:p w14:paraId="43A23357" w14:textId="77777777" w:rsidR="001078DF" w:rsidRPr="00427EBD" w:rsidRDefault="001078DF" w:rsidP="0083018C">
      <w:pPr>
        <w:pStyle w:val="Marge"/>
        <w:tabs>
          <w:tab w:val="clear" w:pos="567"/>
          <w:tab w:val="left" w:pos="1440"/>
          <w:tab w:val="left" w:pos="2820"/>
          <w:tab w:val="center" w:pos="7020"/>
        </w:tabs>
        <w:spacing w:after="60"/>
        <w:ind w:left="1440" w:hanging="720"/>
        <w:jc w:val="left"/>
        <w:rPr>
          <w:rFonts w:cs="Arial"/>
          <w:szCs w:val="22"/>
          <w:lang w:val="en-GB"/>
        </w:rPr>
      </w:pPr>
      <w:r w:rsidRPr="00427EBD">
        <w:rPr>
          <w:rFonts w:cs="Arial"/>
          <w:bCs/>
          <w:szCs w:val="22"/>
          <w:lang w:val="en-GB"/>
        </w:rPr>
        <w:t>3</w:t>
      </w:r>
      <w:r w:rsidRPr="00427EBD">
        <w:rPr>
          <w:rFonts w:cs="Arial"/>
          <w:szCs w:val="22"/>
          <w:lang w:val="en-GB"/>
        </w:rPr>
        <w:t>.2</w:t>
      </w:r>
      <w:r w:rsidRPr="00427EBD">
        <w:rPr>
          <w:rFonts w:cs="Arial"/>
          <w:szCs w:val="22"/>
          <w:lang w:val="en-GB"/>
        </w:rPr>
        <w:tab/>
      </w:r>
      <w:r w:rsidRPr="00427EBD">
        <w:rPr>
          <w:rFonts w:cs="Arial"/>
          <w:caps/>
          <w:szCs w:val="22"/>
          <w:lang w:val="en-GB"/>
        </w:rPr>
        <w:t>Report by the Head of WESTPAC Office on Intersessional Activities and programme development and implementation</w:t>
      </w:r>
    </w:p>
    <w:p w14:paraId="4098638D" w14:textId="77777777" w:rsidR="001078DF" w:rsidRPr="00427EBD" w:rsidRDefault="001078DF" w:rsidP="001078DF">
      <w:pPr>
        <w:pStyle w:val="Marge"/>
        <w:tabs>
          <w:tab w:val="clear" w:pos="567"/>
          <w:tab w:val="left" w:pos="1440"/>
          <w:tab w:val="left" w:pos="2820"/>
          <w:tab w:val="center" w:pos="7020"/>
        </w:tabs>
        <w:spacing w:after="120"/>
        <w:ind w:left="1440" w:hanging="720"/>
        <w:jc w:val="left"/>
        <w:rPr>
          <w:rFonts w:cs="Arial"/>
          <w:smallCaps/>
          <w:szCs w:val="22"/>
          <w:lang w:val="en-GB"/>
        </w:rPr>
      </w:pPr>
      <w:r w:rsidRPr="00427EBD">
        <w:rPr>
          <w:rFonts w:cs="Arial"/>
          <w:szCs w:val="22"/>
          <w:lang w:val="en-GB"/>
        </w:rPr>
        <w:t>3.3</w:t>
      </w:r>
      <w:r w:rsidRPr="00427EBD">
        <w:rPr>
          <w:rFonts w:cs="Arial"/>
          <w:szCs w:val="22"/>
          <w:lang w:val="en-GB"/>
        </w:rPr>
        <w:tab/>
      </w:r>
      <w:r w:rsidRPr="00427EBD">
        <w:rPr>
          <w:rFonts w:cs="Arial"/>
          <w:smallCaps/>
          <w:szCs w:val="22"/>
          <w:lang w:val="en-GB"/>
        </w:rPr>
        <w:t>RECENT DEVELOPMENTS WITHIN UNESCO</w:t>
      </w:r>
      <w:r w:rsidRPr="00427EBD">
        <w:rPr>
          <w:rFonts w:cs="Arial"/>
          <w:smallCaps/>
          <w:szCs w:val="22"/>
          <w:lang w:val="en-GB" w:eastAsia="zh-CN"/>
        </w:rPr>
        <w:t>, ITS IOC</w:t>
      </w:r>
      <w:r w:rsidRPr="00427EBD">
        <w:rPr>
          <w:rFonts w:cs="Arial"/>
          <w:smallCaps/>
          <w:szCs w:val="22"/>
          <w:lang w:val="en-GB"/>
        </w:rPr>
        <w:t>, AND THEIR RELEVANCE TO WESTPAC</w:t>
      </w:r>
    </w:p>
    <w:p w14:paraId="312FF4FC" w14:textId="77777777" w:rsidR="001078DF" w:rsidRPr="001078DF" w:rsidRDefault="001078DF" w:rsidP="001078DF">
      <w:pPr>
        <w:widowControl w:val="0"/>
        <w:spacing w:after="120"/>
        <w:ind w:left="2268" w:hanging="828"/>
        <w:rPr>
          <w:rFonts w:ascii="Arial" w:eastAsia="Times New Roman" w:hAnsi="Arial" w:cs="Arial"/>
          <w:b/>
          <w:color w:val="000000" w:themeColor="text1"/>
          <w:szCs w:val="22"/>
        </w:rPr>
      </w:pPr>
      <w:r w:rsidRPr="001078DF">
        <w:rPr>
          <w:rFonts w:ascii="Arial" w:eastAsia="Times New Roman" w:hAnsi="Arial" w:cs="Arial"/>
          <w:b/>
          <w:color w:val="000000" w:themeColor="text1"/>
          <w:szCs w:val="22"/>
        </w:rPr>
        <w:t>3.3.1</w:t>
      </w:r>
      <w:r w:rsidRPr="001078DF">
        <w:rPr>
          <w:rFonts w:ascii="Arial" w:eastAsia="Times New Roman" w:hAnsi="Arial" w:cs="Arial"/>
          <w:b/>
          <w:color w:val="000000" w:themeColor="text1"/>
          <w:szCs w:val="22"/>
        </w:rPr>
        <w:tab/>
        <w:t>UN Decade of Ocean Science for Sustainable Development (2021-2030)</w:t>
      </w:r>
    </w:p>
    <w:p w14:paraId="17D63C72" w14:textId="77777777" w:rsidR="001078DF" w:rsidRPr="001078DF" w:rsidRDefault="001078DF" w:rsidP="001078DF">
      <w:pPr>
        <w:widowControl w:val="0"/>
        <w:spacing w:after="120"/>
        <w:ind w:left="2268" w:hanging="828"/>
        <w:rPr>
          <w:rFonts w:ascii="Arial" w:eastAsia="Times New Roman" w:hAnsi="Arial" w:cs="Arial"/>
          <w:b/>
          <w:color w:val="000000" w:themeColor="text1"/>
          <w:szCs w:val="22"/>
        </w:rPr>
      </w:pPr>
      <w:r w:rsidRPr="001078DF">
        <w:rPr>
          <w:rFonts w:ascii="Arial" w:eastAsia="Times New Roman" w:hAnsi="Arial" w:cs="Arial"/>
          <w:b/>
          <w:color w:val="000000" w:themeColor="text1"/>
          <w:szCs w:val="22"/>
        </w:rPr>
        <w:t>3.3.2</w:t>
      </w:r>
      <w:r w:rsidRPr="001078DF">
        <w:rPr>
          <w:rFonts w:ascii="Arial" w:eastAsia="Times New Roman" w:hAnsi="Arial" w:cs="Arial"/>
          <w:b/>
          <w:color w:val="000000" w:themeColor="text1"/>
          <w:szCs w:val="22"/>
        </w:rPr>
        <w:tab/>
        <w:t>IOC Draft Medium Term Strategy (2022-2029), and IOC Programme and Budget</w:t>
      </w:r>
    </w:p>
    <w:p w14:paraId="10D98D2D" w14:textId="77777777" w:rsidR="001078DF" w:rsidRPr="00427EBD" w:rsidRDefault="001078DF" w:rsidP="009B06EC">
      <w:pPr>
        <w:pStyle w:val="Marge"/>
        <w:numPr>
          <w:ilvl w:val="0"/>
          <w:numId w:val="9"/>
        </w:numPr>
        <w:tabs>
          <w:tab w:val="clear" w:pos="567"/>
          <w:tab w:val="left" w:pos="720"/>
          <w:tab w:val="center" w:pos="9630"/>
        </w:tabs>
        <w:spacing w:after="120"/>
        <w:ind w:left="720"/>
        <w:jc w:val="left"/>
        <w:rPr>
          <w:rFonts w:cs="Arial"/>
          <w:b/>
          <w:bCs/>
          <w:caps/>
          <w:szCs w:val="22"/>
          <w:lang w:val="en-GB"/>
        </w:rPr>
      </w:pPr>
      <w:r w:rsidRPr="00427EBD">
        <w:rPr>
          <w:rFonts w:cs="Arial"/>
          <w:b/>
          <w:bCs/>
          <w:caps/>
          <w:szCs w:val="22"/>
          <w:lang w:val="en-GB"/>
        </w:rPr>
        <w:t xml:space="preserve">REVIEW AND EVALUATION OF REGIONAL PROGRAMMES, PROJECTS AND WORKING GROUPS FOR MAY 2019 - APRIL 2021 </w:t>
      </w:r>
    </w:p>
    <w:p w14:paraId="1211D3EC" w14:textId="5190BDA5" w:rsidR="0083018C" w:rsidRPr="00427EBD" w:rsidRDefault="0083018C" w:rsidP="0083018C">
      <w:pPr>
        <w:pStyle w:val="Marge"/>
        <w:tabs>
          <w:tab w:val="clear" w:pos="567"/>
          <w:tab w:val="left" w:pos="1440"/>
          <w:tab w:val="left" w:pos="2820"/>
          <w:tab w:val="center" w:pos="7020"/>
        </w:tabs>
        <w:spacing w:after="60"/>
        <w:ind w:left="1440" w:hanging="720"/>
        <w:jc w:val="left"/>
        <w:rPr>
          <w:rFonts w:cs="Arial"/>
          <w:bCs/>
          <w:caps/>
          <w:szCs w:val="22"/>
          <w:lang w:val="en-GB"/>
        </w:rPr>
      </w:pPr>
      <w:r w:rsidRPr="00427EBD">
        <w:rPr>
          <w:rFonts w:cs="Arial"/>
          <w:bCs/>
          <w:caps/>
          <w:szCs w:val="22"/>
          <w:lang w:val="en-GB"/>
        </w:rPr>
        <w:t>4.1</w:t>
      </w:r>
      <w:r w:rsidRPr="00427EBD">
        <w:rPr>
          <w:rFonts w:cs="Arial"/>
          <w:bCs/>
          <w:caps/>
          <w:szCs w:val="22"/>
          <w:lang w:val="en-GB"/>
        </w:rPr>
        <w:tab/>
      </w:r>
      <w:r w:rsidR="001078DF" w:rsidRPr="00427EBD">
        <w:rPr>
          <w:rFonts w:cs="Arial"/>
          <w:bCs/>
          <w:caps/>
          <w:szCs w:val="22"/>
          <w:lang w:val="en-GB"/>
        </w:rPr>
        <w:t>Ocean and climate change</w:t>
      </w:r>
    </w:p>
    <w:p w14:paraId="011A3BB4" w14:textId="7554D060" w:rsidR="0083018C" w:rsidRPr="00427EBD" w:rsidRDefault="0083018C" w:rsidP="0083018C">
      <w:pPr>
        <w:pStyle w:val="Marge"/>
        <w:tabs>
          <w:tab w:val="clear" w:pos="567"/>
          <w:tab w:val="left" w:pos="1440"/>
          <w:tab w:val="left" w:pos="2820"/>
          <w:tab w:val="center" w:pos="7020"/>
        </w:tabs>
        <w:spacing w:after="60"/>
        <w:ind w:left="1440" w:hanging="720"/>
        <w:jc w:val="left"/>
        <w:rPr>
          <w:rFonts w:cs="Arial"/>
          <w:bCs/>
          <w:caps/>
          <w:szCs w:val="22"/>
          <w:lang w:val="en-GB"/>
        </w:rPr>
      </w:pPr>
      <w:r w:rsidRPr="00427EBD">
        <w:rPr>
          <w:rFonts w:cs="Arial"/>
          <w:bCs/>
          <w:caps/>
          <w:szCs w:val="22"/>
          <w:lang w:val="en-GB"/>
        </w:rPr>
        <w:t>4.2</w:t>
      </w:r>
      <w:r w:rsidRPr="00427EBD">
        <w:rPr>
          <w:rFonts w:cs="Arial"/>
          <w:bCs/>
          <w:caps/>
          <w:szCs w:val="22"/>
          <w:lang w:val="en-GB"/>
        </w:rPr>
        <w:tab/>
      </w:r>
      <w:r w:rsidR="001078DF" w:rsidRPr="00427EBD">
        <w:rPr>
          <w:rFonts w:cs="Arial"/>
          <w:bCs/>
          <w:caps/>
          <w:szCs w:val="22"/>
          <w:lang w:val="en-GB"/>
        </w:rPr>
        <w:t>Marine biodiversity, seafood safety and security</w:t>
      </w:r>
    </w:p>
    <w:p w14:paraId="66654814" w14:textId="722114E8" w:rsidR="0083018C" w:rsidRPr="0083018C" w:rsidRDefault="0083018C" w:rsidP="0083018C">
      <w:pPr>
        <w:pStyle w:val="Marge"/>
        <w:tabs>
          <w:tab w:val="clear" w:pos="567"/>
          <w:tab w:val="left" w:pos="1440"/>
          <w:tab w:val="left" w:pos="2820"/>
          <w:tab w:val="center" w:pos="7020"/>
        </w:tabs>
        <w:spacing w:after="60"/>
        <w:ind w:left="1440" w:hanging="720"/>
        <w:jc w:val="left"/>
        <w:rPr>
          <w:rFonts w:cs="Arial"/>
          <w:bCs/>
          <w:caps/>
          <w:szCs w:val="22"/>
        </w:rPr>
      </w:pPr>
      <w:r w:rsidRPr="0083018C">
        <w:rPr>
          <w:rFonts w:cs="Arial"/>
          <w:bCs/>
          <w:caps/>
          <w:szCs w:val="22"/>
        </w:rPr>
        <w:t>4.3</w:t>
      </w:r>
      <w:r>
        <w:rPr>
          <w:rFonts w:cs="Arial"/>
          <w:bCs/>
          <w:caps/>
          <w:szCs w:val="22"/>
        </w:rPr>
        <w:tab/>
      </w:r>
      <w:r w:rsidR="001078DF" w:rsidRPr="0083018C">
        <w:rPr>
          <w:rFonts w:cs="Arial"/>
          <w:bCs/>
          <w:caps/>
          <w:szCs w:val="22"/>
        </w:rPr>
        <w:t>Ocean ecosystem health</w:t>
      </w:r>
    </w:p>
    <w:p w14:paraId="0509ADD3" w14:textId="03F589E7" w:rsidR="001078DF" w:rsidRPr="0083018C" w:rsidRDefault="0083018C" w:rsidP="0083018C">
      <w:pPr>
        <w:pStyle w:val="Marge"/>
        <w:tabs>
          <w:tab w:val="clear" w:pos="567"/>
          <w:tab w:val="left" w:pos="1440"/>
          <w:tab w:val="left" w:pos="2820"/>
          <w:tab w:val="center" w:pos="7020"/>
        </w:tabs>
        <w:spacing w:after="120"/>
        <w:ind w:left="1440" w:hanging="720"/>
        <w:jc w:val="left"/>
        <w:rPr>
          <w:rFonts w:cs="Arial"/>
          <w:bCs/>
          <w:caps/>
          <w:szCs w:val="22"/>
        </w:rPr>
      </w:pPr>
      <w:r w:rsidRPr="0083018C">
        <w:rPr>
          <w:rFonts w:cs="Arial"/>
          <w:bCs/>
          <w:caps/>
          <w:szCs w:val="22"/>
        </w:rPr>
        <w:t>4.4</w:t>
      </w:r>
      <w:r>
        <w:rPr>
          <w:rFonts w:cs="Arial"/>
          <w:bCs/>
          <w:caps/>
          <w:szCs w:val="22"/>
        </w:rPr>
        <w:tab/>
      </w:r>
      <w:r w:rsidRPr="0083018C">
        <w:rPr>
          <w:rFonts w:cs="Arial"/>
          <w:bCs/>
          <w:caps/>
          <w:szCs w:val="22"/>
        </w:rPr>
        <w:t>Capacity Development</w:t>
      </w:r>
    </w:p>
    <w:p w14:paraId="5F5E2D26" w14:textId="77777777" w:rsidR="001078DF" w:rsidRPr="00427EBD" w:rsidRDefault="001078DF" w:rsidP="009B06EC">
      <w:pPr>
        <w:pStyle w:val="Marge"/>
        <w:numPr>
          <w:ilvl w:val="0"/>
          <w:numId w:val="9"/>
        </w:numPr>
        <w:tabs>
          <w:tab w:val="clear" w:pos="567"/>
          <w:tab w:val="left" w:pos="720"/>
          <w:tab w:val="center" w:pos="9630"/>
        </w:tabs>
        <w:spacing w:after="120"/>
        <w:ind w:left="720"/>
        <w:jc w:val="left"/>
        <w:rPr>
          <w:rFonts w:cs="Arial"/>
          <w:b/>
          <w:bCs/>
          <w:caps/>
          <w:szCs w:val="22"/>
          <w:lang w:val="en-GB"/>
        </w:rPr>
      </w:pPr>
      <w:r w:rsidRPr="00427EBD">
        <w:rPr>
          <w:rFonts w:cs="Arial"/>
          <w:b/>
          <w:bCs/>
          <w:caps/>
          <w:szCs w:val="22"/>
          <w:lang w:val="en-GB"/>
        </w:rPr>
        <w:t>ESTABLISHMENT of new programme/project AND/OR NEW WESTPAC WORKING GROUPS</w:t>
      </w:r>
    </w:p>
    <w:p w14:paraId="3AF6FF2B" w14:textId="77777777" w:rsidR="001078DF" w:rsidRPr="00427EBD" w:rsidRDefault="001078DF" w:rsidP="009B06EC">
      <w:pPr>
        <w:pStyle w:val="Marge"/>
        <w:numPr>
          <w:ilvl w:val="0"/>
          <w:numId w:val="9"/>
        </w:numPr>
        <w:tabs>
          <w:tab w:val="clear" w:pos="567"/>
          <w:tab w:val="left" w:pos="720"/>
          <w:tab w:val="center" w:pos="9630"/>
        </w:tabs>
        <w:spacing w:after="120"/>
        <w:ind w:left="720"/>
        <w:jc w:val="left"/>
        <w:rPr>
          <w:rFonts w:cs="Arial"/>
          <w:b/>
          <w:bCs/>
          <w:caps/>
          <w:szCs w:val="22"/>
          <w:lang w:val="en-GB"/>
        </w:rPr>
      </w:pPr>
      <w:r w:rsidRPr="00427EBD">
        <w:rPr>
          <w:rFonts w:cs="Arial"/>
          <w:b/>
          <w:bCs/>
          <w:caps/>
          <w:szCs w:val="22"/>
          <w:lang w:val="en-GB"/>
        </w:rPr>
        <w:t>Contribution to the UN Decade of Ocean Science for Sustainable Development (2021-2030)</w:t>
      </w:r>
    </w:p>
    <w:p w14:paraId="30A7F1D5" w14:textId="7DB80EE6" w:rsidR="001078DF" w:rsidRPr="00427EBD" w:rsidRDefault="001078DF" w:rsidP="0083018C">
      <w:pPr>
        <w:pStyle w:val="Marge"/>
        <w:tabs>
          <w:tab w:val="clear" w:pos="567"/>
          <w:tab w:val="left" w:pos="1440"/>
          <w:tab w:val="left" w:pos="2820"/>
          <w:tab w:val="center" w:pos="7020"/>
        </w:tabs>
        <w:spacing w:after="60"/>
        <w:ind w:left="1440" w:hanging="720"/>
        <w:jc w:val="left"/>
        <w:rPr>
          <w:rFonts w:cs="Arial"/>
          <w:bCs/>
          <w:caps/>
          <w:szCs w:val="22"/>
          <w:lang w:val="en-GB"/>
        </w:rPr>
      </w:pPr>
      <w:r w:rsidRPr="00427EBD">
        <w:rPr>
          <w:rFonts w:cs="Arial"/>
          <w:bCs/>
          <w:caps/>
          <w:szCs w:val="22"/>
          <w:lang w:val="en-GB"/>
        </w:rPr>
        <w:t>6.1</w:t>
      </w:r>
      <w:r w:rsidRPr="00427EBD">
        <w:rPr>
          <w:rFonts w:cs="Arial"/>
          <w:bCs/>
          <w:caps/>
          <w:szCs w:val="22"/>
          <w:lang w:val="en-GB"/>
        </w:rPr>
        <w:tab/>
        <w:t>Outcomes of the UN Decade Regional Planning Workshop, Regional Dialogue and partnership building</w:t>
      </w:r>
    </w:p>
    <w:p w14:paraId="35F550B8" w14:textId="73934F5C" w:rsidR="001078DF" w:rsidRPr="00427EBD" w:rsidRDefault="001078DF" w:rsidP="0083018C">
      <w:pPr>
        <w:pStyle w:val="Marge"/>
        <w:tabs>
          <w:tab w:val="clear" w:pos="567"/>
          <w:tab w:val="left" w:pos="1440"/>
          <w:tab w:val="left" w:pos="2820"/>
          <w:tab w:val="center" w:pos="7020"/>
        </w:tabs>
        <w:spacing w:after="60"/>
        <w:ind w:left="1440" w:hanging="720"/>
        <w:jc w:val="left"/>
        <w:rPr>
          <w:rFonts w:cs="Arial"/>
          <w:bCs/>
          <w:caps/>
          <w:szCs w:val="22"/>
          <w:lang w:val="en-GB"/>
        </w:rPr>
      </w:pPr>
      <w:r w:rsidRPr="00427EBD">
        <w:rPr>
          <w:rFonts w:cs="Arial"/>
          <w:bCs/>
          <w:caps/>
          <w:szCs w:val="22"/>
          <w:lang w:val="en-GB"/>
        </w:rPr>
        <w:t>6.2</w:t>
      </w:r>
      <w:r w:rsidRPr="00427EBD">
        <w:rPr>
          <w:rFonts w:cs="Arial"/>
          <w:bCs/>
          <w:caps/>
          <w:szCs w:val="22"/>
          <w:lang w:val="en-GB"/>
        </w:rPr>
        <w:tab/>
        <w:t xml:space="preserve">WESTPAC Approach to Capacity Development for the </w:t>
      </w:r>
      <w:r w:rsidR="009A1723">
        <w:rPr>
          <w:rFonts w:cs="Arial"/>
          <w:bCs/>
          <w:caps/>
          <w:szCs w:val="22"/>
          <w:lang w:val="en-GB"/>
        </w:rPr>
        <w:t>OCEAN</w:t>
      </w:r>
      <w:r w:rsidRPr="00427EBD">
        <w:rPr>
          <w:rFonts w:cs="Arial"/>
          <w:bCs/>
          <w:caps/>
          <w:szCs w:val="22"/>
          <w:lang w:val="en-GB"/>
        </w:rPr>
        <w:t xml:space="preserve"> Decade</w:t>
      </w:r>
    </w:p>
    <w:p w14:paraId="1F26829B" w14:textId="16606B86" w:rsidR="001078DF" w:rsidRPr="00427EBD" w:rsidRDefault="001078DF" w:rsidP="0083018C">
      <w:pPr>
        <w:pStyle w:val="Marge"/>
        <w:tabs>
          <w:tab w:val="clear" w:pos="567"/>
          <w:tab w:val="left" w:pos="1440"/>
          <w:tab w:val="left" w:pos="2820"/>
          <w:tab w:val="center" w:pos="7020"/>
        </w:tabs>
        <w:spacing w:after="60"/>
        <w:ind w:left="1440" w:hanging="720"/>
        <w:jc w:val="left"/>
        <w:rPr>
          <w:rFonts w:cs="Arial"/>
          <w:bCs/>
          <w:caps/>
          <w:szCs w:val="22"/>
          <w:lang w:val="en-GB"/>
        </w:rPr>
      </w:pPr>
      <w:r w:rsidRPr="00427EBD">
        <w:rPr>
          <w:rFonts w:cs="Arial"/>
          <w:bCs/>
          <w:caps/>
          <w:szCs w:val="22"/>
          <w:lang w:val="en-GB"/>
        </w:rPr>
        <w:t xml:space="preserve">6.3 </w:t>
      </w:r>
      <w:r w:rsidRPr="00427EBD">
        <w:rPr>
          <w:rFonts w:cs="Arial"/>
          <w:bCs/>
          <w:caps/>
          <w:szCs w:val="22"/>
          <w:lang w:val="en-GB"/>
        </w:rPr>
        <w:tab/>
        <w:t>WESTPAC Proposal(s) for Ocean Decade Actions</w:t>
      </w:r>
    </w:p>
    <w:p w14:paraId="236D2D08" w14:textId="4392ECCA" w:rsidR="001078DF" w:rsidRPr="00427EBD" w:rsidRDefault="001078DF" w:rsidP="001078DF">
      <w:pPr>
        <w:pStyle w:val="Marge"/>
        <w:tabs>
          <w:tab w:val="clear" w:pos="567"/>
          <w:tab w:val="left" w:pos="1440"/>
          <w:tab w:val="left" w:pos="2820"/>
          <w:tab w:val="center" w:pos="7020"/>
        </w:tabs>
        <w:spacing w:after="120"/>
        <w:ind w:left="1440" w:hanging="720"/>
        <w:jc w:val="left"/>
        <w:rPr>
          <w:rFonts w:cs="Arial"/>
          <w:bCs/>
          <w:caps/>
          <w:szCs w:val="22"/>
          <w:lang w:val="en-GB"/>
        </w:rPr>
      </w:pPr>
      <w:r w:rsidRPr="00427EBD">
        <w:rPr>
          <w:rFonts w:cs="Arial"/>
          <w:bCs/>
          <w:caps/>
          <w:szCs w:val="22"/>
          <w:lang w:val="en-GB"/>
        </w:rPr>
        <w:t>6.4</w:t>
      </w:r>
      <w:r w:rsidRPr="00427EBD">
        <w:rPr>
          <w:rFonts w:cs="Arial"/>
          <w:bCs/>
          <w:caps/>
          <w:szCs w:val="22"/>
          <w:lang w:val="en-GB"/>
        </w:rPr>
        <w:tab/>
        <w:t xml:space="preserve">PREPARATIONS FOR THE </w:t>
      </w:r>
      <w:r w:rsidR="009A1723">
        <w:rPr>
          <w:rFonts w:cs="Arial"/>
          <w:bCs/>
          <w:caps/>
          <w:szCs w:val="22"/>
          <w:lang w:val="en-GB"/>
        </w:rPr>
        <w:t>Ocean</w:t>
      </w:r>
      <w:r w:rsidRPr="00427EBD">
        <w:rPr>
          <w:rFonts w:cs="Arial"/>
          <w:bCs/>
          <w:caps/>
          <w:szCs w:val="22"/>
          <w:lang w:val="en-GB"/>
        </w:rPr>
        <w:t xml:space="preserve"> DECADE REGIONAL KICKOFF CONFERENCE (VIRTUAL, 24-25 AUGUST 2021), and the </w:t>
      </w:r>
      <w:r w:rsidR="00CD1A36" w:rsidRPr="00427EBD">
        <w:rPr>
          <w:rFonts w:cs="Arial"/>
          <w:bCs/>
          <w:caps/>
          <w:szCs w:val="22"/>
          <w:lang w:val="en-GB"/>
        </w:rPr>
        <w:t>first</w:t>
      </w:r>
      <w:r w:rsidRPr="00427EBD">
        <w:rPr>
          <w:rFonts w:cs="Arial"/>
          <w:bCs/>
          <w:caps/>
          <w:szCs w:val="22"/>
          <w:lang w:val="en-GB"/>
        </w:rPr>
        <w:t xml:space="preserve"> decade regional conference IN CONJUNCTION WITH THE ELEVENTH WESTPAC INTERNATIONAL MARINE SCIENCE CONFERENCE (scheduled for August 2022, THAILAND)</w:t>
      </w:r>
    </w:p>
    <w:p w14:paraId="2E6552A4" w14:textId="36888C8B" w:rsidR="001078DF" w:rsidRPr="00427EBD" w:rsidRDefault="001078DF" w:rsidP="009B06EC">
      <w:pPr>
        <w:pStyle w:val="Marge"/>
        <w:numPr>
          <w:ilvl w:val="0"/>
          <w:numId w:val="9"/>
        </w:numPr>
        <w:tabs>
          <w:tab w:val="clear" w:pos="567"/>
          <w:tab w:val="left" w:pos="720"/>
          <w:tab w:val="center" w:pos="9630"/>
        </w:tabs>
        <w:spacing w:after="120"/>
        <w:ind w:left="720"/>
        <w:jc w:val="left"/>
        <w:rPr>
          <w:rFonts w:cs="Arial"/>
          <w:b/>
          <w:bCs/>
          <w:caps/>
          <w:szCs w:val="22"/>
          <w:lang w:val="en-GB"/>
        </w:rPr>
      </w:pPr>
      <w:r w:rsidRPr="00427EBD">
        <w:rPr>
          <w:rFonts w:cs="Arial"/>
          <w:b/>
          <w:bCs/>
          <w:caps/>
          <w:szCs w:val="22"/>
          <w:lang w:val="en-GB"/>
        </w:rPr>
        <w:t xml:space="preserve">WESTPAC </w:t>
      </w:r>
      <w:r w:rsidR="004124BA" w:rsidRPr="00427EBD">
        <w:rPr>
          <w:rFonts w:cs="Arial"/>
          <w:b/>
          <w:bCs/>
          <w:caps/>
          <w:szCs w:val="22"/>
          <w:lang w:val="en-GB"/>
        </w:rPr>
        <w:t>PROGRAMME</w:t>
      </w:r>
      <w:r w:rsidRPr="00427EBD">
        <w:rPr>
          <w:rFonts w:cs="Arial"/>
          <w:b/>
          <w:bCs/>
          <w:caps/>
          <w:szCs w:val="22"/>
          <w:lang w:val="en-GB"/>
        </w:rPr>
        <w:t xml:space="preserve"> AND BUDGET FOR THE PERIOD MAY 2021 - APRIL 2023</w:t>
      </w:r>
    </w:p>
    <w:p w14:paraId="0020230A" w14:textId="77777777" w:rsidR="001078DF" w:rsidRPr="00427EBD" w:rsidRDefault="001078DF" w:rsidP="009B06EC">
      <w:pPr>
        <w:pStyle w:val="Marge"/>
        <w:numPr>
          <w:ilvl w:val="0"/>
          <w:numId w:val="9"/>
        </w:numPr>
        <w:tabs>
          <w:tab w:val="clear" w:pos="567"/>
          <w:tab w:val="left" w:pos="720"/>
          <w:tab w:val="center" w:pos="9630"/>
        </w:tabs>
        <w:spacing w:after="120"/>
        <w:ind w:left="720"/>
        <w:jc w:val="left"/>
        <w:rPr>
          <w:rFonts w:cs="Arial"/>
          <w:b/>
          <w:bCs/>
          <w:caps/>
          <w:szCs w:val="22"/>
          <w:lang w:val="en-GB"/>
        </w:rPr>
      </w:pPr>
      <w:r w:rsidRPr="00427EBD">
        <w:rPr>
          <w:rFonts w:cs="Arial"/>
          <w:b/>
          <w:bCs/>
          <w:caps/>
          <w:szCs w:val="22"/>
          <w:lang w:val="en-GB"/>
        </w:rPr>
        <w:t>ELECTIONS OF THE OFFICERS OF THE sub-COMMISSION </w:t>
      </w:r>
    </w:p>
    <w:p w14:paraId="6BECF8B8" w14:textId="77777777" w:rsidR="001078DF" w:rsidRPr="00427EBD" w:rsidRDefault="001078DF" w:rsidP="009B06EC">
      <w:pPr>
        <w:pStyle w:val="Marge"/>
        <w:numPr>
          <w:ilvl w:val="0"/>
          <w:numId w:val="9"/>
        </w:numPr>
        <w:tabs>
          <w:tab w:val="clear" w:pos="567"/>
          <w:tab w:val="left" w:pos="720"/>
          <w:tab w:val="center" w:pos="9630"/>
        </w:tabs>
        <w:spacing w:after="120"/>
        <w:ind w:left="720"/>
        <w:jc w:val="left"/>
        <w:rPr>
          <w:rFonts w:cs="Arial"/>
          <w:b/>
          <w:bCs/>
          <w:caps/>
          <w:szCs w:val="22"/>
          <w:lang w:val="en-GB"/>
        </w:rPr>
      </w:pPr>
      <w:r w:rsidRPr="00427EBD">
        <w:rPr>
          <w:rFonts w:cs="Arial"/>
          <w:b/>
          <w:bCs/>
          <w:caps/>
          <w:szCs w:val="22"/>
          <w:lang w:val="en-GB"/>
        </w:rPr>
        <w:t>DATE AND PLACE OF THE NEXT SESSION</w:t>
      </w:r>
    </w:p>
    <w:p w14:paraId="7D0E8CA0" w14:textId="77777777" w:rsidR="001078DF" w:rsidRPr="001078DF" w:rsidRDefault="001078DF" w:rsidP="009B06EC">
      <w:pPr>
        <w:pStyle w:val="Marge"/>
        <w:numPr>
          <w:ilvl w:val="0"/>
          <w:numId w:val="9"/>
        </w:numPr>
        <w:tabs>
          <w:tab w:val="clear" w:pos="567"/>
          <w:tab w:val="left" w:pos="720"/>
          <w:tab w:val="center" w:pos="9630"/>
        </w:tabs>
        <w:spacing w:after="120"/>
        <w:ind w:left="720"/>
        <w:jc w:val="left"/>
        <w:rPr>
          <w:rFonts w:cs="Arial"/>
          <w:b/>
          <w:bCs/>
          <w:caps/>
          <w:szCs w:val="22"/>
        </w:rPr>
      </w:pPr>
      <w:r w:rsidRPr="001078DF">
        <w:rPr>
          <w:rFonts w:cs="Arial"/>
          <w:b/>
          <w:bCs/>
          <w:caps/>
          <w:szCs w:val="22"/>
        </w:rPr>
        <w:t>OTHER MATTERS</w:t>
      </w:r>
    </w:p>
    <w:p w14:paraId="3235C000" w14:textId="77777777" w:rsidR="001078DF" w:rsidRPr="001078DF" w:rsidRDefault="001078DF" w:rsidP="009B06EC">
      <w:pPr>
        <w:pStyle w:val="Marge"/>
        <w:numPr>
          <w:ilvl w:val="0"/>
          <w:numId w:val="9"/>
        </w:numPr>
        <w:tabs>
          <w:tab w:val="clear" w:pos="567"/>
          <w:tab w:val="left" w:pos="720"/>
          <w:tab w:val="center" w:pos="9630"/>
        </w:tabs>
        <w:spacing w:after="120"/>
        <w:ind w:left="720"/>
        <w:jc w:val="left"/>
        <w:rPr>
          <w:rFonts w:cs="Arial"/>
          <w:b/>
          <w:bCs/>
          <w:caps/>
          <w:szCs w:val="22"/>
        </w:rPr>
      </w:pPr>
      <w:r w:rsidRPr="001078DF">
        <w:rPr>
          <w:rFonts w:cs="Arial"/>
          <w:b/>
          <w:bCs/>
          <w:caps/>
          <w:szCs w:val="22"/>
        </w:rPr>
        <w:t>ADOPTION OF DECISIONS AND RECOMMENDATIONS</w:t>
      </w:r>
    </w:p>
    <w:p w14:paraId="53138CCD" w14:textId="77777777" w:rsidR="001078DF" w:rsidRPr="001078DF" w:rsidRDefault="001078DF" w:rsidP="009B06EC">
      <w:pPr>
        <w:pStyle w:val="Marge"/>
        <w:numPr>
          <w:ilvl w:val="0"/>
          <w:numId w:val="9"/>
        </w:numPr>
        <w:tabs>
          <w:tab w:val="clear" w:pos="567"/>
          <w:tab w:val="left" w:pos="720"/>
          <w:tab w:val="center" w:pos="9630"/>
        </w:tabs>
        <w:spacing w:after="120"/>
        <w:ind w:left="720"/>
        <w:jc w:val="left"/>
        <w:rPr>
          <w:rFonts w:cs="Arial"/>
          <w:b/>
          <w:bCs/>
          <w:caps/>
          <w:szCs w:val="22"/>
        </w:rPr>
      </w:pPr>
      <w:r w:rsidRPr="001078DF">
        <w:rPr>
          <w:rFonts w:cs="Arial"/>
          <w:b/>
          <w:bCs/>
          <w:caps/>
          <w:szCs w:val="22"/>
        </w:rPr>
        <w:t>CLOSURE</w:t>
      </w:r>
    </w:p>
    <w:p w14:paraId="0D875A46" w14:textId="77777777" w:rsidR="0083018C" w:rsidRDefault="0083018C" w:rsidP="001078DF">
      <w:pPr>
        <w:pStyle w:val="Marge"/>
        <w:tabs>
          <w:tab w:val="clear" w:pos="567"/>
          <w:tab w:val="left" w:pos="720"/>
          <w:tab w:val="center" w:pos="9630"/>
        </w:tabs>
        <w:adjustRightInd w:val="0"/>
        <w:spacing w:after="120"/>
        <w:rPr>
          <w:rFonts w:cs="Arial"/>
          <w:szCs w:val="22"/>
          <w:lang w:eastAsia="zh-CN"/>
        </w:rPr>
        <w:sectPr w:rsidR="0083018C" w:rsidSect="007F5500">
          <w:headerReference w:type="first" r:id="rId14"/>
          <w:pgSz w:w="11901" w:h="16840"/>
          <w:pgMar w:top="1418" w:right="1134" w:bottom="1134" w:left="1418" w:header="720" w:footer="720" w:gutter="0"/>
          <w:cols w:space="708"/>
          <w:titlePg/>
          <w:docGrid w:linePitch="360"/>
        </w:sectPr>
      </w:pPr>
    </w:p>
    <w:p w14:paraId="6439FDB4" w14:textId="72FEB574" w:rsidR="007B66E7" w:rsidRPr="00427EBD" w:rsidRDefault="007B66E7" w:rsidP="007B66E7">
      <w:pPr>
        <w:adjustRightInd w:val="0"/>
        <w:snapToGrid w:val="0"/>
        <w:jc w:val="center"/>
        <w:rPr>
          <w:rFonts w:ascii="Arial" w:hAnsi="Arial" w:cs="Arial"/>
          <w:bCs/>
          <w:sz w:val="20"/>
          <w:szCs w:val="20"/>
        </w:rPr>
      </w:pPr>
      <w:r w:rsidRPr="00427EBD">
        <w:rPr>
          <w:rFonts w:ascii="Arial" w:hAnsi="Arial" w:cs="Arial"/>
          <w:bCs/>
          <w:sz w:val="20"/>
          <w:szCs w:val="20"/>
        </w:rPr>
        <w:lastRenderedPageBreak/>
        <w:t>ANNEX II</w:t>
      </w:r>
    </w:p>
    <w:p w14:paraId="00E392CC" w14:textId="77F745B4" w:rsidR="007B66E7" w:rsidRPr="00267C64" w:rsidRDefault="007B66E7" w:rsidP="007B66E7">
      <w:pPr>
        <w:adjustRightInd w:val="0"/>
        <w:snapToGrid w:val="0"/>
        <w:jc w:val="center"/>
        <w:rPr>
          <w:rFonts w:ascii="Arial" w:hAnsi="Arial" w:cs="Arial"/>
          <w:b/>
          <w:sz w:val="20"/>
          <w:szCs w:val="20"/>
        </w:rPr>
      </w:pPr>
      <w:r w:rsidRPr="00267C64">
        <w:rPr>
          <w:rFonts w:ascii="Arial" w:hAnsi="Arial" w:cs="Arial"/>
          <w:b/>
          <w:sz w:val="20"/>
          <w:szCs w:val="20"/>
        </w:rPr>
        <w:t xml:space="preserve">WESTPAC </w:t>
      </w:r>
      <w:r>
        <w:rPr>
          <w:rFonts w:ascii="Arial" w:hAnsi="Arial" w:cs="Arial"/>
          <w:b/>
          <w:sz w:val="20"/>
          <w:szCs w:val="20"/>
        </w:rPr>
        <w:t>PROGRAMME</w:t>
      </w:r>
      <w:r w:rsidRPr="00267C64">
        <w:rPr>
          <w:rFonts w:ascii="Arial" w:hAnsi="Arial" w:cs="Arial"/>
          <w:b/>
          <w:sz w:val="20"/>
          <w:szCs w:val="20"/>
        </w:rPr>
        <w:t xml:space="preserve"> AND BUDGET FOR MAY 2021 - April 2023</w:t>
      </w:r>
      <w:r w:rsidRPr="00267C64">
        <w:rPr>
          <w:rStyle w:val="FootnoteReference"/>
          <w:rFonts w:ascii="Arial" w:hAnsi="Arial" w:cs="Arial"/>
        </w:rPr>
        <w:footnoteReference w:id="1"/>
      </w:r>
    </w:p>
    <w:tbl>
      <w:tblPr>
        <w:tblW w:w="1587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261"/>
        <w:gridCol w:w="3402"/>
        <w:gridCol w:w="2551"/>
        <w:gridCol w:w="1559"/>
        <w:gridCol w:w="851"/>
        <w:gridCol w:w="850"/>
        <w:gridCol w:w="1276"/>
      </w:tblGrid>
      <w:tr w:rsidR="007B66E7" w:rsidRPr="00DE0811" w14:paraId="595ED9FF" w14:textId="77777777" w:rsidTr="00217F03">
        <w:trPr>
          <w:tblHeader/>
        </w:trPr>
        <w:tc>
          <w:tcPr>
            <w:tcW w:w="2127" w:type="dxa"/>
            <w:vMerge w:val="restart"/>
            <w:shd w:val="clear" w:color="auto" w:fill="F4B083"/>
            <w:vAlign w:val="center"/>
          </w:tcPr>
          <w:p w14:paraId="35834A0B" w14:textId="77777777" w:rsidR="007B66E7" w:rsidRPr="00DE0811" w:rsidRDefault="007B66E7" w:rsidP="00217F03">
            <w:pPr>
              <w:jc w:val="center"/>
              <w:rPr>
                <w:rFonts w:ascii="Arial" w:hAnsi="Arial" w:cs="Arial"/>
                <w:b/>
                <w:bCs/>
                <w:sz w:val="15"/>
                <w:szCs w:val="15"/>
              </w:rPr>
            </w:pPr>
            <w:r w:rsidRPr="00DE0811">
              <w:rPr>
                <w:rFonts w:ascii="Arial" w:hAnsi="Arial" w:cs="Arial"/>
                <w:b/>
                <w:bCs/>
                <w:sz w:val="15"/>
                <w:szCs w:val="15"/>
              </w:rPr>
              <w:t>Project/Programme</w:t>
            </w:r>
          </w:p>
        </w:tc>
        <w:tc>
          <w:tcPr>
            <w:tcW w:w="3261" w:type="dxa"/>
            <w:vMerge w:val="restart"/>
            <w:shd w:val="clear" w:color="auto" w:fill="F4B083"/>
            <w:vAlign w:val="center"/>
          </w:tcPr>
          <w:p w14:paraId="08BC48BD" w14:textId="77777777" w:rsidR="007B66E7" w:rsidRPr="00DE0811" w:rsidRDefault="007B66E7" w:rsidP="00217F03">
            <w:pPr>
              <w:jc w:val="center"/>
              <w:rPr>
                <w:rFonts w:ascii="Arial" w:hAnsi="Arial" w:cs="Arial"/>
                <w:b/>
                <w:bCs/>
                <w:sz w:val="15"/>
                <w:szCs w:val="15"/>
              </w:rPr>
            </w:pPr>
            <w:r w:rsidRPr="00DE0811">
              <w:rPr>
                <w:rFonts w:ascii="Arial" w:hAnsi="Arial" w:cs="Arial"/>
                <w:b/>
                <w:bCs/>
                <w:sz w:val="15"/>
                <w:szCs w:val="15"/>
              </w:rPr>
              <w:t>Activities</w:t>
            </w:r>
          </w:p>
        </w:tc>
        <w:tc>
          <w:tcPr>
            <w:tcW w:w="3402" w:type="dxa"/>
            <w:vMerge w:val="restart"/>
            <w:shd w:val="clear" w:color="auto" w:fill="F4B083"/>
            <w:vAlign w:val="center"/>
          </w:tcPr>
          <w:p w14:paraId="3A3F3734" w14:textId="77777777" w:rsidR="007B66E7" w:rsidRPr="00DE0811" w:rsidRDefault="007B66E7" w:rsidP="00217F03">
            <w:pPr>
              <w:jc w:val="center"/>
              <w:rPr>
                <w:rFonts w:ascii="Arial" w:hAnsi="Arial" w:cs="Arial"/>
                <w:b/>
                <w:bCs/>
                <w:sz w:val="15"/>
                <w:szCs w:val="15"/>
              </w:rPr>
            </w:pPr>
            <w:r w:rsidRPr="00DE0811">
              <w:rPr>
                <w:rFonts w:ascii="Arial" w:hAnsi="Arial" w:cs="Arial"/>
                <w:b/>
                <w:bCs/>
                <w:sz w:val="15"/>
                <w:szCs w:val="15"/>
              </w:rPr>
              <w:t>Objectives</w:t>
            </w:r>
          </w:p>
        </w:tc>
        <w:tc>
          <w:tcPr>
            <w:tcW w:w="2551" w:type="dxa"/>
            <w:vMerge w:val="restart"/>
            <w:shd w:val="clear" w:color="auto" w:fill="F4B083"/>
            <w:vAlign w:val="center"/>
          </w:tcPr>
          <w:p w14:paraId="263596BD" w14:textId="77777777" w:rsidR="007B66E7" w:rsidRPr="00DE0811" w:rsidRDefault="007B66E7" w:rsidP="00217F03">
            <w:pPr>
              <w:jc w:val="center"/>
              <w:rPr>
                <w:rFonts w:ascii="Arial" w:hAnsi="Arial" w:cs="Arial"/>
                <w:b/>
                <w:bCs/>
                <w:sz w:val="15"/>
                <w:szCs w:val="15"/>
              </w:rPr>
            </w:pPr>
            <w:r w:rsidRPr="00DE0811">
              <w:rPr>
                <w:rFonts w:ascii="Arial" w:hAnsi="Arial" w:cs="Arial"/>
                <w:b/>
                <w:bCs/>
                <w:sz w:val="15"/>
                <w:szCs w:val="15"/>
              </w:rPr>
              <w:t>Expected outputs</w:t>
            </w:r>
          </w:p>
        </w:tc>
        <w:tc>
          <w:tcPr>
            <w:tcW w:w="1559" w:type="dxa"/>
            <w:vMerge w:val="restart"/>
            <w:shd w:val="clear" w:color="auto" w:fill="F4B083"/>
            <w:vAlign w:val="center"/>
          </w:tcPr>
          <w:p w14:paraId="70E4AA1F" w14:textId="77777777" w:rsidR="007B66E7" w:rsidRPr="00DE0811" w:rsidRDefault="007B66E7" w:rsidP="00217F03">
            <w:pPr>
              <w:jc w:val="center"/>
              <w:rPr>
                <w:rFonts w:ascii="Arial" w:hAnsi="Arial" w:cs="Arial"/>
                <w:b/>
                <w:bCs/>
                <w:sz w:val="15"/>
                <w:szCs w:val="15"/>
              </w:rPr>
            </w:pPr>
            <w:r w:rsidRPr="00DE0811">
              <w:rPr>
                <w:rFonts w:ascii="Arial" w:hAnsi="Arial" w:cs="Arial"/>
                <w:b/>
                <w:bCs/>
                <w:sz w:val="15"/>
                <w:szCs w:val="15"/>
              </w:rPr>
              <w:t>Date and Place</w:t>
            </w:r>
          </w:p>
        </w:tc>
        <w:tc>
          <w:tcPr>
            <w:tcW w:w="2977" w:type="dxa"/>
            <w:gridSpan w:val="3"/>
            <w:shd w:val="clear" w:color="auto" w:fill="F4B083"/>
            <w:vAlign w:val="center"/>
          </w:tcPr>
          <w:p w14:paraId="0F5F62D2" w14:textId="77777777" w:rsidR="007B66E7" w:rsidRPr="00DE0811" w:rsidRDefault="007B66E7" w:rsidP="00217F03">
            <w:pPr>
              <w:jc w:val="center"/>
              <w:rPr>
                <w:rFonts w:ascii="Arial" w:hAnsi="Arial" w:cs="Arial"/>
                <w:b/>
                <w:bCs/>
                <w:sz w:val="15"/>
                <w:szCs w:val="15"/>
              </w:rPr>
            </w:pPr>
            <w:r w:rsidRPr="00DE0811">
              <w:rPr>
                <w:rFonts w:ascii="Arial" w:hAnsi="Arial" w:cs="Arial"/>
                <w:b/>
                <w:bCs/>
                <w:sz w:val="15"/>
                <w:szCs w:val="15"/>
              </w:rPr>
              <w:t>Funding Required, US$</w:t>
            </w:r>
          </w:p>
        </w:tc>
      </w:tr>
      <w:tr w:rsidR="007B66E7" w:rsidRPr="00DE0811" w14:paraId="48A0E21A" w14:textId="77777777" w:rsidTr="00217F03">
        <w:trPr>
          <w:tblHeader/>
        </w:trPr>
        <w:tc>
          <w:tcPr>
            <w:tcW w:w="2127" w:type="dxa"/>
            <w:vMerge/>
            <w:shd w:val="clear" w:color="auto" w:fill="F4B083"/>
            <w:vAlign w:val="center"/>
          </w:tcPr>
          <w:p w14:paraId="26DDDEF5" w14:textId="77777777" w:rsidR="007B66E7" w:rsidRPr="00DE0811" w:rsidRDefault="007B66E7" w:rsidP="00217F03">
            <w:pPr>
              <w:jc w:val="center"/>
              <w:rPr>
                <w:rFonts w:ascii="Arial" w:hAnsi="Arial" w:cs="Arial"/>
                <w:b/>
                <w:bCs/>
                <w:sz w:val="15"/>
                <w:szCs w:val="15"/>
              </w:rPr>
            </w:pPr>
          </w:p>
        </w:tc>
        <w:tc>
          <w:tcPr>
            <w:tcW w:w="3261" w:type="dxa"/>
            <w:vMerge/>
            <w:shd w:val="clear" w:color="auto" w:fill="F4B083"/>
            <w:vAlign w:val="center"/>
          </w:tcPr>
          <w:p w14:paraId="28BF363F" w14:textId="77777777" w:rsidR="007B66E7" w:rsidRPr="00DE0811" w:rsidRDefault="007B66E7" w:rsidP="00217F03">
            <w:pPr>
              <w:jc w:val="center"/>
              <w:rPr>
                <w:rFonts w:ascii="Arial" w:hAnsi="Arial" w:cs="Arial"/>
                <w:b/>
                <w:bCs/>
                <w:sz w:val="15"/>
                <w:szCs w:val="15"/>
              </w:rPr>
            </w:pPr>
          </w:p>
        </w:tc>
        <w:tc>
          <w:tcPr>
            <w:tcW w:w="3402" w:type="dxa"/>
            <w:vMerge/>
            <w:shd w:val="clear" w:color="auto" w:fill="F4B083"/>
            <w:vAlign w:val="center"/>
          </w:tcPr>
          <w:p w14:paraId="4A90CF2D" w14:textId="77777777" w:rsidR="007B66E7" w:rsidRPr="00DE0811" w:rsidRDefault="007B66E7" w:rsidP="00217F03">
            <w:pPr>
              <w:jc w:val="center"/>
              <w:rPr>
                <w:rFonts w:ascii="Arial" w:hAnsi="Arial" w:cs="Arial"/>
                <w:b/>
                <w:bCs/>
                <w:sz w:val="15"/>
                <w:szCs w:val="15"/>
              </w:rPr>
            </w:pPr>
          </w:p>
        </w:tc>
        <w:tc>
          <w:tcPr>
            <w:tcW w:w="2551" w:type="dxa"/>
            <w:vMerge/>
            <w:shd w:val="clear" w:color="auto" w:fill="F4B083"/>
            <w:vAlign w:val="center"/>
          </w:tcPr>
          <w:p w14:paraId="3068C558" w14:textId="77777777" w:rsidR="007B66E7" w:rsidRPr="00DE0811" w:rsidRDefault="007B66E7" w:rsidP="00217F03">
            <w:pPr>
              <w:jc w:val="center"/>
              <w:rPr>
                <w:rFonts w:ascii="Arial" w:hAnsi="Arial" w:cs="Arial"/>
                <w:b/>
                <w:bCs/>
                <w:sz w:val="15"/>
                <w:szCs w:val="15"/>
              </w:rPr>
            </w:pPr>
          </w:p>
        </w:tc>
        <w:tc>
          <w:tcPr>
            <w:tcW w:w="1559" w:type="dxa"/>
            <w:vMerge/>
            <w:shd w:val="clear" w:color="auto" w:fill="F4B083"/>
            <w:vAlign w:val="center"/>
          </w:tcPr>
          <w:p w14:paraId="3E678C32" w14:textId="77777777" w:rsidR="007B66E7" w:rsidRPr="00DE0811" w:rsidRDefault="007B66E7" w:rsidP="00217F03">
            <w:pPr>
              <w:jc w:val="center"/>
              <w:rPr>
                <w:rFonts w:ascii="Arial" w:hAnsi="Arial" w:cs="Arial"/>
                <w:b/>
                <w:bCs/>
                <w:sz w:val="15"/>
                <w:szCs w:val="15"/>
              </w:rPr>
            </w:pPr>
          </w:p>
        </w:tc>
        <w:tc>
          <w:tcPr>
            <w:tcW w:w="1701" w:type="dxa"/>
            <w:gridSpan w:val="2"/>
            <w:shd w:val="clear" w:color="auto" w:fill="F4B083"/>
            <w:vAlign w:val="center"/>
          </w:tcPr>
          <w:p w14:paraId="257A4217" w14:textId="77777777" w:rsidR="007B66E7" w:rsidRPr="00DE0811" w:rsidRDefault="007B66E7" w:rsidP="00217F03">
            <w:pPr>
              <w:jc w:val="center"/>
              <w:rPr>
                <w:rFonts w:ascii="Arial" w:hAnsi="Arial" w:cs="Arial"/>
                <w:b/>
                <w:bCs/>
                <w:sz w:val="15"/>
                <w:szCs w:val="15"/>
              </w:rPr>
            </w:pPr>
            <w:r w:rsidRPr="00DE0811">
              <w:rPr>
                <w:rFonts w:ascii="Arial" w:hAnsi="Arial" w:cs="Arial"/>
                <w:b/>
                <w:bCs/>
                <w:sz w:val="15"/>
                <w:szCs w:val="15"/>
              </w:rPr>
              <w:t>IOC (in-cash)</w:t>
            </w:r>
          </w:p>
        </w:tc>
        <w:tc>
          <w:tcPr>
            <w:tcW w:w="1276" w:type="dxa"/>
            <w:vMerge w:val="restart"/>
            <w:shd w:val="clear" w:color="auto" w:fill="F4B083"/>
            <w:vAlign w:val="center"/>
          </w:tcPr>
          <w:p w14:paraId="5E4643B8" w14:textId="77777777" w:rsidR="007B66E7" w:rsidRPr="00DE0811" w:rsidRDefault="007B66E7" w:rsidP="00217F03">
            <w:pPr>
              <w:jc w:val="center"/>
              <w:rPr>
                <w:rFonts w:ascii="Arial" w:hAnsi="Arial" w:cs="Arial"/>
                <w:b/>
                <w:bCs/>
                <w:sz w:val="15"/>
                <w:szCs w:val="15"/>
              </w:rPr>
            </w:pPr>
            <w:r w:rsidRPr="00DE0811">
              <w:rPr>
                <w:rFonts w:ascii="Arial" w:hAnsi="Arial" w:cs="Arial"/>
                <w:b/>
                <w:bCs/>
                <w:sz w:val="15"/>
                <w:szCs w:val="15"/>
              </w:rPr>
              <w:t>Other in-kind sources (national or internat’l)</w:t>
            </w:r>
          </w:p>
        </w:tc>
      </w:tr>
      <w:tr w:rsidR="007B66E7" w:rsidRPr="00DE0811" w14:paraId="086F7C09" w14:textId="77777777" w:rsidTr="00217F03">
        <w:trPr>
          <w:tblHeader/>
        </w:trPr>
        <w:tc>
          <w:tcPr>
            <w:tcW w:w="2127" w:type="dxa"/>
            <w:vMerge/>
            <w:shd w:val="clear" w:color="auto" w:fill="F4B083"/>
            <w:vAlign w:val="center"/>
          </w:tcPr>
          <w:p w14:paraId="5F0EEDBD" w14:textId="77777777" w:rsidR="007B66E7" w:rsidRPr="00DE0811" w:rsidRDefault="007B66E7" w:rsidP="00217F03">
            <w:pPr>
              <w:jc w:val="center"/>
              <w:rPr>
                <w:rFonts w:ascii="Arial" w:hAnsi="Arial" w:cs="Arial"/>
                <w:b/>
                <w:bCs/>
                <w:sz w:val="15"/>
                <w:szCs w:val="15"/>
              </w:rPr>
            </w:pPr>
          </w:p>
        </w:tc>
        <w:tc>
          <w:tcPr>
            <w:tcW w:w="3261" w:type="dxa"/>
            <w:vMerge/>
            <w:shd w:val="clear" w:color="auto" w:fill="F4B083"/>
            <w:vAlign w:val="center"/>
          </w:tcPr>
          <w:p w14:paraId="5AC353E2" w14:textId="77777777" w:rsidR="007B66E7" w:rsidRPr="00DE0811" w:rsidRDefault="007B66E7" w:rsidP="00217F03">
            <w:pPr>
              <w:jc w:val="center"/>
              <w:rPr>
                <w:rFonts w:ascii="Arial" w:hAnsi="Arial" w:cs="Arial"/>
                <w:b/>
                <w:bCs/>
                <w:sz w:val="15"/>
                <w:szCs w:val="15"/>
              </w:rPr>
            </w:pPr>
          </w:p>
        </w:tc>
        <w:tc>
          <w:tcPr>
            <w:tcW w:w="3402" w:type="dxa"/>
            <w:vMerge/>
            <w:shd w:val="clear" w:color="auto" w:fill="F4B083"/>
            <w:vAlign w:val="center"/>
          </w:tcPr>
          <w:p w14:paraId="1275F858" w14:textId="77777777" w:rsidR="007B66E7" w:rsidRPr="00DE0811" w:rsidRDefault="007B66E7" w:rsidP="00217F03">
            <w:pPr>
              <w:jc w:val="center"/>
              <w:rPr>
                <w:rFonts w:ascii="Arial" w:hAnsi="Arial" w:cs="Arial"/>
                <w:b/>
                <w:bCs/>
                <w:sz w:val="15"/>
                <w:szCs w:val="15"/>
              </w:rPr>
            </w:pPr>
          </w:p>
        </w:tc>
        <w:tc>
          <w:tcPr>
            <w:tcW w:w="2551" w:type="dxa"/>
            <w:vMerge/>
            <w:shd w:val="clear" w:color="auto" w:fill="F4B083"/>
            <w:vAlign w:val="center"/>
          </w:tcPr>
          <w:p w14:paraId="52C50961" w14:textId="77777777" w:rsidR="007B66E7" w:rsidRPr="00DE0811" w:rsidRDefault="007B66E7" w:rsidP="00217F03">
            <w:pPr>
              <w:jc w:val="center"/>
              <w:rPr>
                <w:rFonts w:ascii="Arial" w:hAnsi="Arial" w:cs="Arial"/>
                <w:b/>
                <w:bCs/>
                <w:sz w:val="15"/>
                <w:szCs w:val="15"/>
              </w:rPr>
            </w:pPr>
          </w:p>
        </w:tc>
        <w:tc>
          <w:tcPr>
            <w:tcW w:w="1559" w:type="dxa"/>
            <w:vMerge/>
            <w:shd w:val="clear" w:color="auto" w:fill="F4B083"/>
            <w:vAlign w:val="center"/>
          </w:tcPr>
          <w:p w14:paraId="6C05BE07" w14:textId="77777777" w:rsidR="007B66E7" w:rsidRPr="00DE0811" w:rsidRDefault="007B66E7" w:rsidP="00217F03">
            <w:pPr>
              <w:jc w:val="center"/>
              <w:rPr>
                <w:rFonts w:ascii="Arial" w:hAnsi="Arial" w:cs="Arial"/>
                <w:b/>
                <w:bCs/>
                <w:sz w:val="15"/>
                <w:szCs w:val="15"/>
              </w:rPr>
            </w:pPr>
          </w:p>
        </w:tc>
        <w:tc>
          <w:tcPr>
            <w:tcW w:w="851" w:type="dxa"/>
            <w:shd w:val="clear" w:color="auto" w:fill="F4B083"/>
            <w:vAlign w:val="center"/>
          </w:tcPr>
          <w:p w14:paraId="3358130C" w14:textId="77777777" w:rsidR="007B66E7" w:rsidRPr="00DE0811" w:rsidRDefault="007B66E7" w:rsidP="00217F03">
            <w:pPr>
              <w:jc w:val="center"/>
              <w:rPr>
                <w:rFonts w:ascii="Arial" w:hAnsi="Arial" w:cs="Arial"/>
                <w:b/>
                <w:bCs/>
                <w:sz w:val="15"/>
                <w:szCs w:val="15"/>
              </w:rPr>
            </w:pPr>
            <w:r w:rsidRPr="00DE0811">
              <w:rPr>
                <w:rFonts w:ascii="Arial" w:hAnsi="Arial" w:cs="Arial"/>
                <w:b/>
                <w:bCs/>
                <w:sz w:val="15"/>
                <w:szCs w:val="15"/>
              </w:rPr>
              <w:t>Regular</w:t>
            </w:r>
          </w:p>
        </w:tc>
        <w:tc>
          <w:tcPr>
            <w:tcW w:w="850" w:type="dxa"/>
            <w:shd w:val="clear" w:color="auto" w:fill="F4B083"/>
            <w:vAlign w:val="center"/>
          </w:tcPr>
          <w:p w14:paraId="54DF7A9E" w14:textId="77777777" w:rsidR="007B66E7" w:rsidRPr="00DE0811" w:rsidRDefault="007B66E7" w:rsidP="00217F03">
            <w:pPr>
              <w:jc w:val="center"/>
              <w:rPr>
                <w:rFonts w:ascii="Arial" w:hAnsi="Arial" w:cs="Arial"/>
                <w:b/>
                <w:bCs/>
                <w:sz w:val="15"/>
                <w:szCs w:val="15"/>
              </w:rPr>
            </w:pPr>
            <w:r w:rsidRPr="00DE0811">
              <w:rPr>
                <w:rFonts w:ascii="Arial" w:hAnsi="Arial" w:cs="Arial"/>
                <w:b/>
                <w:bCs/>
                <w:sz w:val="15"/>
                <w:szCs w:val="15"/>
              </w:rPr>
              <w:t>Extra budget</w:t>
            </w:r>
          </w:p>
        </w:tc>
        <w:tc>
          <w:tcPr>
            <w:tcW w:w="1276" w:type="dxa"/>
            <w:vMerge/>
            <w:shd w:val="clear" w:color="auto" w:fill="F4B083"/>
            <w:vAlign w:val="center"/>
          </w:tcPr>
          <w:p w14:paraId="1C6FCF46" w14:textId="77777777" w:rsidR="007B66E7" w:rsidRPr="00DE0811" w:rsidRDefault="007B66E7" w:rsidP="00217F03">
            <w:pPr>
              <w:jc w:val="center"/>
              <w:rPr>
                <w:rFonts w:ascii="Arial" w:hAnsi="Arial" w:cs="Arial"/>
                <w:b/>
                <w:bCs/>
                <w:sz w:val="15"/>
                <w:szCs w:val="15"/>
              </w:rPr>
            </w:pPr>
          </w:p>
        </w:tc>
      </w:tr>
      <w:tr w:rsidR="007B66E7" w:rsidRPr="00DE0811" w14:paraId="78B576D2" w14:textId="77777777" w:rsidTr="00217F03">
        <w:trPr>
          <w:trHeight w:val="250"/>
        </w:trPr>
        <w:tc>
          <w:tcPr>
            <w:tcW w:w="15877" w:type="dxa"/>
            <w:gridSpan w:val="8"/>
            <w:shd w:val="clear" w:color="auto" w:fill="548DD4" w:themeFill="text2" w:themeFillTint="99"/>
            <w:vAlign w:val="center"/>
          </w:tcPr>
          <w:p w14:paraId="37F62350" w14:textId="77777777" w:rsidR="007B66E7" w:rsidRPr="00DE0811" w:rsidRDefault="007B66E7" w:rsidP="00217F03">
            <w:pPr>
              <w:jc w:val="center"/>
              <w:rPr>
                <w:rFonts w:ascii="Arial" w:hAnsi="Arial" w:cs="Arial"/>
                <w:b/>
                <w:bCs/>
                <w:sz w:val="15"/>
                <w:szCs w:val="15"/>
              </w:rPr>
            </w:pPr>
            <w:r w:rsidRPr="00DE0811">
              <w:rPr>
                <w:rFonts w:ascii="Arial" w:hAnsi="Arial" w:cs="Arial"/>
                <w:b/>
                <w:bCs/>
                <w:sz w:val="15"/>
                <w:szCs w:val="15"/>
              </w:rPr>
              <w:t>POLICY, STRATEGIC, TECHNICAL AND SCRETARIAT SUPPORT</w:t>
            </w:r>
          </w:p>
        </w:tc>
      </w:tr>
      <w:tr w:rsidR="007B66E7" w:rsidRPr="00DE0811" w14:paraId="402687EE" w14:textId="77777777" w:rsidTr="00217F03">
        <w:tc>
          <w:tcPr>
            <w:tcW w:w="2127" w:type="dxa"/>
            <w:tcBorders>
              <w:bottom w:val="nil"/>
            </w:tcBorders>
            <w:shd w:val="clear" w:color="auto" w:fill="E2EFD9"/>
          </w:tcPr>
          <w:p w14:paraId="649C506C" w14:textId="77777777" w:rsidR="007B66E7" w:rsidRPr="00DE0811" w:rsidRDefault="007B66E7" w:rsidP="00217F03">
            <w:pPr>
              <w:rPr>
                <w:rFonts w:ascii="Arial" w:hAnsi="Arial" w:cs="Arial"/>
                <w:bCs/>
                <w:sz w:val="15"/>
                <w:szCs w:val="15"/>
              </w:rPr>
            </w:pPr>
            <w:r w:rsidRPr="00DE0811">
              <w:rPr>
                <w:rFonts w:ascii="Arial" w:hAnsi="Arial" w:cs="Arial"/>
                <w:bCs/>
                <w:color w:val="000000"/>
                <w:sz w:val="15"/>
                <w:szCs w:val="15"/>
              </w:rPr>
              <w:t>WESTPAC Advisory Group Meeting</w:t>
            </w:r>
          </w:p>
        </w:tc>
        <w:tc>
          <w:tcPr>
            <w:tcW w:w="3261" w:type="dxa"/>
            <w:shd w:val="clear" w:color="auto" w:fill="auto"/>
          </w:tcPr>
          <w:p w14:paraId="5BC61C12"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WESTPAC Advisory Group Meeting</w:t>
            </w:r>
          </w:p>
        </w:tc>
        <w:tc>
          <w:tcPr>
            <w:tcW w:w="3402" w:type="dxa"/>
            <w:shd w:val="clear" w:color="auto" w:fill="auto"/>
          </w:tcPr>
          <w:p w14:paraId="5A2FBA66" w14:textId="77777777" w:rsidR="007B66E7" w:rsidRPr="00DE0811" w:rsidRDefault="007B66E7" w:rsidP="00217F03">
            <w:pPr>
              <w:rPr>
                <w:rFonts w:ascii="Arial" w:eastAsia="Malgun Gothic" w:hAnsi="Arial" w:cs="Arial"/>
                <w:bCs/>
                <w:sz w:val="15"/>
                <w:szCs w:val="15"/>
                <w:lang w:eastAsia="ko-KR"/>
              </w:rPr>
            </w:pPr>
            <w:r w:rsidRPr="00DE0811">
              <w:rPr>
                <w:rFonts w:ascii="Arial" w:eastAsia="Malgun Gothic" w:hAnsi="Arial" w:cs="Arial"/>
                <w:bCs/>
                <w:sz w:val="15"/>
                <w:szCs w:val="15"/>
                <w:lang w:eastAsia="ko-KR"/>
              </w:rPr>
              <w:t>Review and provide guidance</w:t>
            </w:r>
          </w:p>
        </w:tc>
        <w:tc>
          <w:tcPr>
            <w:tcW w:w="2551" w:type="dxa"/>
            <w:shd w:val="clear" w:color="auto" w:fill="auto"/>
          </w:tcPr>
          <w:p w14:paraId="740ECF6A"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All activities developed with high quality, effectiveness</w:t>
            </w:r>
          </w:p>
        </w:tc>
        <w:tc>
          <w:tcPr>
            <w:tcW w:w="1559" w:type="dxa"/>
            <w:shd w:val="clear" w:color="auto" w:fill="auto"/>
          </w:tcPr>
          <w:p w14:paraId="77381914"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Late 2021, 2022, 2023</w:t>
            </w:r>
          </w:p>
        </w:tc>
        <w:tc>
          <w:tcPr>
            <w:tcW w:w="851" w:type="dxa"/>
            <w:shd w:val="clear" w:color="auto" w:fill="auto"/>
          </w:tcPr>
          <w:p w14:paraId="3E2712F8"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850" w:type="dxa"/>
            <w:shd w:val="clear" w:color="auto" w:fill="auto"/>
          </w:tcPr>
          <w:p w14:paraId="7C0F93EC"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10K</w:t>
            </w:r>
          </w:p>
        </w:tc>
        <w:tc>
          <w:tcPr>
            <w:tcW w:w="1276" w:type="dxa"/>
            <w:shd w:val="clear" w:color="auto" w:fill="auto"/>
          </w:tcPr>
          <w:p w14:paraId="7CAAD126"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20K</w:t>
            </w:r>
          </w:p>
        </w:tc>
      </w:tr>
      <w:tr w:rsidR="007B66E7" w:rsidRPr="00DE0811" w14:paraId="6BE40C05" w14:textId="77777777" w:rsidTr="00537C32">
        <w:tc>
          <w:tcPr>
            <w:tcW w:w="2127" w:type="dxa"/>
            <w:tcBorders>
              <w:bottom w:val="single" w:sz="4" w:space="0" w:color="auto"/>
            </w:tcBorders>
            <w:shd w:val="clear" w:color="auto" w:fill="E2EFD9"/>
          </w:tcPr>
          <w:p w14:paraId="2139894F" w14:textId="49F59A7E" w:rsidR="007B66E7" w:rsidRPr="00DE0811" w:rsidRDefault="009A1723" w:rsidP="00217F03">
            <w:pPr>
              <w:rPr>
                <w:rFonts w:ascii="Arial" w:hAnsi="Arial" w:cs="Arial"/>
                <w:bCs/>
                <w:color w:val="000000"/>
                <w:sz w:val="15"/>
                <w:szCs w:val="15"/>
              </w:rPr>
            </w:pPr>
            <w:r>
              <w:rPr>
                <w:rFonts w:ascii="Arial" w:hAnsi="Arial" w:cs="Arial"/>
                <w:bCs/>
                <w:color w:val="000000"/>
                <w:sz w:val="15"/>
                <w:szCs w:val="15"/>
              </w:rPr>
              <w:t>Ocean</w:t>
            </w:r>
            <w:r w:rsidR="007B66E7" w:rsidRPr="00DE0811">
              <w:rPr>
                <w:rFonts w:ascii="Arial" w:hAnsi="Arial" w:cs="Arial"/>
                <w:bCs/>
                <w:color w:val="000000"/>
                <w:sz w:val="15"/>
                <w:szCs w:val="15"/>
              </w:rPr>
              <w:t xml:space="preserve"> Decade Planning and consultation</w:t>
            </w:r>
          </w:p>
        </w:tc>
        <w:tc>
          <w:tcPr>
            <w:tcW w:w="3261" w:type="dxa"/>
            <w:shd w:val="clear" w:color="auto" w:fill="auto"/>
          </w:tcPr>
          <w:p w14:paraId="375558FE" w14:textId="24E467C0" w:rsidR="007B66E7" w:rsidRPr="00DE0811" w:rsidRDefault="009A1723" w:rsidP="00217F03">
            <w:pPr>
              <w:rPr>
                <w:rFonts w:ascii="Arial" w:hAnsi="Arial" w:cs="Arial"/>
                <w:bCs/>
                <w:color w:val="000000"/>
                <w:sz w:val="15"/>
                <w:szCs w:val="15"/>
              </w:rPr>
            </w:pPr>
            <w:r>
              <w:rPr>
                <w:rFonts w:ascii="Arial" w:hAnsi="Arial" w:cs="Arial"/>
                <w:bCs/>
                <w:color w:val="000000"/>
                <w:sz w:val="15"/>
                <w:szCs w:val="15"/>
              </w:rPr>
              <w:t>Ocean</w:t>
            </w:r>
            <w:r w:rsidR="007B66E7" w:rsidRPr="00DE0811">
              <w:rPr>
                <w:rFonts w:ascii="Arial" w:hAnsi="Arial" w:cs="Arial"/>
                <w:bCs/>
                <w:color w:val="000000"/>
                <w:sz w:val="15"/>
                <w:szCs w:val="15"/>
              </w:rPr>
              <w:t xml:space="preserve"> Decade Kick-off Event</w:t>
            </w:r>
          </w:p>
        </w:tc>
        <w:tc>
          <w:tcPr>
            <w:tcW w:w="3402" w:type="dxa"/>
            <w:shd w:val="clear" w:color="auto" w:fill="auto"/>
          </w:tcPr>
          <w:p w14:paraId="6043D213" w14:textId="77777777" w:rsidR="007B66E7" w:rsidRPr="00DE0811" w:rsidRDefault="007B66E7" w:rsidP="00217F03">
            <w:pPr>
              <w:rPr>
                <w:rFonts w:ascii="Arial" w:eastAsia="Malgun Gothic" w:hAnsi="Arial" w:cs="Arial"/>
                <w:bCs/>
                <w:sz w:val="15"/>
                <w:szCs w:val="15"/>
                <w:lang w:eastAsia="ko-KR"/>
              </w:rPr>
            </w:pPr>
            <w:r w:rsidRPr="00DE0811">
              <w:rPr>
                <w:rFonts w:ascii="Arial" w:eastAsia="Malgun Gothic" w:hAnsi="Arial" w:cs="Arial"/>
                <w:bCs/>
                <w:sz w:val="15"/>
                <w:szCs w:val="15"/>
                <w:lang w:eastAsia="ko-KR"/>
              </w:rPr>
              <w:t>To communicate the Decade objectives, and engage stakeholders in Decade preparations</w:t>
            </w:r>
          </w:p>
        </w:tc>
        <w:tc>
          <w:tcPr>
            <w:tcW w:w="2551" w:type="dxa"/>
            <w:shd w:val="clear" w:color="auto" w:fill="auto"/>
          </w:tcPr>
          <w:p w14:paraId="24DF1FE2" w14:textId="56F8DB79"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 xml:space="preserve">Awareness raised, partnerships </w:t>
            </w:r>
            <w:r w:rsidR="00A86F02" w:rsidRPr="00DE0811">
              <w:rPr>
                <w:rFonts w:ascii="Arial" w:hAnsi="Arial" w:cs="Arial"/>
                <w:bCs/>
                <w:color w:val="000000"/>
                <w:sz w:val="15"/>
                <w:szCs w:val="15"/>
              </w:rPr>
              <w:t>established,</w:t>
            </w:r>
            <w:r w:rsidRPr="00DE0811">
              <w:rPr>
                <w:rFonts w:ascii="Arial" w:hAnsi="Arial" w:cs="Arial"/>
                <w:bCs/>
                <w:color w:val="000000"/>
                <w:sz w:val="15"/>
                <w:szCs w:val="15"/>
              </w:rPr>
              <w:t xml:space="preserve"> and stakeholders engaged in the co design process</w:t>
            </w:r>
          </w:p>
        </w:tc>
        <w:tc>
          <w:tcPr>
            <w:tcW w:w="1559" w:type="dxa"/>
            <w:shd w:val="clear" w:color="auto" w:fill="auto"/>
          </w:tcPr>
          <w:p w14:paraId="1ED6FA0B"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24-25 August 2021</w:t>
            </w:r>
          </w:p>
        </w:tc>
        <w:tc>
          <w:tcPr>
            <w:tcW w:w="851" w:type="dxa"/>
            <w:shd w:val="clear" w:color="auto" w:fill="auto"/>
          </w:tcPr>
          <w:p w14:paraId="384342C6"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6K</w:t>
            </w:r>
          </w:p>
        </w:tc>
        <w:tc>
          <w:tcPr>
            <w:tcW w:w="850" w:type="dxa"/>
            <w:shd w:val="clear" w:color="auto" w:fill="auto"/>
          </w:tcPr>
          <w:p w14:paraId="07658A6A"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1276" w:type="dxa"/>
            <w:shd w:val="clear" w:color="auto" w:fill="auto"/>
          </w:tcPr>
          <w:p w14:paraId="5D7BA7DF"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r>
      <w:tr w:rsidR="007B66E7" w:rsidRPr="00DE0811" w14:paraId="25C6462E" w14:textId="77777777" w:rsidTr="00217F03">
        <w:tc>
          <w:tcPr>
            <w:tcW w:w="2127" w:type="dxa"/>
            <w:tcBorders>
              <w:bottom w:val="nil"/>
            </w:tcBorders>
            <w:shd w:val="clear" w:color="auto" w:fill="E2EFD9"/>
          </w:tcPr>
          <w:p w14:paraId="26AE1F3E"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00F15815" w14:textId="3594CFD7" w:rsidR="007B66E7" w:rsidRPr="00DE0811" w:rsidRDefault="009A1723" w:rsidP="00217F03">
            <w:pPr>
              <w:rPr>
                <w:rFonts w:ascii="Arial" w:hAnsi="Arial" w:cs="Arial"/>
                <w:bCs/>
                <w:color w:val="000000"/>
                <w:sz w:val="15"/>
                <w:szCs w:val="15"/>
              </w:rPr>
            </w:pPr>
            <w:r>
              <w:rPr>
                <w:rFonts w:ascii="Arial" w:hAnsi="Arial" w:cs="Arial"/>
                <w:bCs/>
                <w:color w:val="000000"/>
                <w:sz w:val="15"/>
                <w:szCs w:val="15"/>
              </w:rPr>
              <w:t>Ocean</w:t>
            </w:r>
            <w:r w:rsidR="007B66E7" w:rsidRPr="00DE0811">
              <w:rPr>
                <w:rFonts w:ascii="Arial" w:hAnsi="Arial" w:cs="Arial"/>
                <w:bCs/>
                <w:color w:val="000000"/>
                <w:sz w:val="15"/>
                <w:szCs w:val="15"/>
              </w:rPr>
              <w:t xml:space="preserve"> Decade 1</w:t>
            </w:r>
            <w:r w:rsidR="007B66E7" w:rsidRPr="00DE0811">
              <w:rPr>
                <w:rFonts w:ascii="Arial" w:hAnsi="Arial" w:cs="Arial"/>
                <w:bCs/>
                <w:color w:val="000000"/>
                <w:sz w:val="15"/>
                <w:szCs w:val="15"/>
                <w:vertAlign w:val="superscript"/>
              </w:rPr>
              <w:t>st</w:t>
            </w:r>
            <w:r w:rsidR="007B66E7" w:rsidRPr="00DE0811">
              <w:rPr>
                <w:rFonts w:ascii="Arial" w:hAnsi="Arial" w:cs="Arial"/>
                <w:bCs/>
                <w:color w:val="000000"/>
                <w:sz w:val="15"/>
                <w:szCs w:val="15"/>
              </w:rPr>
              <w:t xml:space="preserve"> Regional Conference &amp; 11</w:t>
            </w:r>
            <w:r w:rsidR="007B66E7" w:rsidRPr="00DE0811">
              <w:rPr>
                <w:rFonts w:ascii="Arial" w:hAnsi="Arial" w:cs="Arial"/>
                <w:bCs/>
                <w:color w:val="000000"/>
                <w:sz w:val="15"/>
                <w:szCs w:val="15"/>
                <w:vertAlign w:val="superscript"/>
              </w:rPr>
              <w:t>th</w:t>
            </w:r>
            <w:r w:rsidR="007B66E7" w:rsidRPr="00DE0811">
              <w:rPr>
                <w:rFonts w:ascii="Arial" w:hAnsi="Arial" w:cs="Arial"/>
                <w:bCs/>
                <w:color w:val="000000"/>
                <w:sz w:val="15"/>
                <w:szCs w:val="15"/>
              </w:rPr>
              <w:t xml:space="preserve"> WESTPAC IMSC</w:t>
            </w:r>
          </w:p>
        </w:tc>
        <w:tc>
          <w:tcPr>
            <w:tcW w:w="3402" w:type="dxa"/>
            <w:shd w:val="clear" w:color="auto" w:fill="auto"/>
          </w:tcPr>
          <w:p w14:paraId="45CCC6D7" w14:textId="77777777" w:rsidR="007B66E7" w:rsidRPr="00DE0811" w:rsidRDefault="007B66E7" w:rsidP="00217F03">
            <w:pPr>
              <w:rPr>
                <w:rFonts w:ascii="Arial" w:eastAsia="Malgun Gothic" w:hAnsi="Arial" w:cs="Arial"/>
                <w:bCs/>
                <w:sz w:val="15"/>
                <w:szCs w:val="15"/>
                <w:lang w:eastAsia="ko-KR"/>
              </w:rPr>
            </w:pPr>
          </w:p>
        </w:tc>
        <w:tc>
          <w:tcPr>
            <w:tcW w:w="2551" w:type="dxa"/>
            <w:shd w:val="clear" w:color="auto" w:fill="auto"/>
          </w:tcPr>
          <w:p w14:paraId="5BF4FC33" w14:textId="77777777" w:rsidR="007B66E7" w:rsidRPr="00DE0811" w:rsidRDefault="007B66E7" w:rsidP="00217F03">
            <w:pPr>
              <w:rPr>
                <w:rFonts w:ascii="Arial" w:hAnsi="Arial" w:cs="Arial"/>
                <w:bCs/>
                <w:color w:val="000000"/>
                <w:sz w:val="15"/>
                <w:szCs w:val="15"/>
              </w:rPr>
            </w:pPr>
          </w:p>
        </w:tc>
        <w:tc>
          <w:tcPr>
            <w:tcW w:w="1559" w:type="dxa"/>
            <w:shd w:val="clear" w:color="auto" w:fill="auto"/>
          </w:tcPr>
          <w:p w14:paraId="607C0A84"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August 2022</w:t>
            </w:r>
          </w:p>
        </w:tc>
        <w:tc>
          <w:tcPr>
            <w:tcW w:w="851" w:type="dxa"/>
            <w:shd w:val="clear" w:color="auto" w:fill="auto"/>
          </w:tcPr>
          <w:p w14:paraId="11AC4991" w14:textId="77777777" w:rsidR="007B66E7" w:rsidRPr="00DE0811" w:rsidRDefault="007B66E7" w:rsidP="00217F03">
            <w:pPr>
              <w:jc w:val="center"/>
              <w:rPr>
                <w:rFonts w:ascii="Arial" w:hAnsi="Arial" w:cs="Arial"/>
                <w:bCs/>
                <w:color w:val="000000"/>
                <w:sz w:val="15"/>
                <w:szCs w:val="15"/>
                <w:lang w:eastAsia="zh-CN"/>
              </w:rPr>
            </w:pPr>
            <w:r w:rsidRPr="00DE0811">
              <w:rPr>
                <w:rFonts w:ascii="Arial" w:hAnsi="Arial" w:cs="Arial"/>
                <w:bCs/>
                <w:color w:val="000000"/>
                <w:sz w:val="15"/>
                <w:szCs w:val="15"/>
                <w:lang w:eastAsia="zh-CN"/>
              </w:rPr>
              <w:t>10K</w:t>
            </w:r>
          </w:p>
        </w:tc>
        <w:tc>
          <w:tcPr>
            <w:tcW w:w="850" w:type="dxa"/>
            <w:shd w:val="clear" w:color="auto" w:fill="auto"/>
          </w:tcPr>
          <w:p w14:paraId="198EEA76"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1276" w:type="dxa"/>
            <w:shd w:val="clear" w:color="auto" w:fill="auto"/>
          </w:tcPr>
          <w:p w14:paraId="1AC57FD8"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10K</w:t>
            </w:r>
          </w:p>
        </w:tc>
      </w:tr>
      <w:tr w:rsidR="007B66E7" w:rsidRPr="00DE0811" w14:paraId="64B5942F" w14:textId="77777777" w:rsidTr="00217F03">
        <w:tc>
          <w:tcPr>
            <w:tcW w:w="2127" w:type="dxa"/>
            <w:tcBorders>
              <w:bottom w:val="nil"/>
            </w:tcBorders>
            <w:shd w:val="clear" w:color="auto" w:fill="E2EFD9"/>
          </w:tcPr>
          <w:p w14:paraId="427F1BD7"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215BEBBD" w14:textId="3C3A24BD" w:rsidR="007B66E7" w:rsidRPr="00DE0811" w:rsidRDefault="009A1723" w:rsidP="00217F03">
            <w:pPr>
              <w:rPr>
                <w:rFonts w:ascii="Arial" w:hAnsi="Arial" w:cs="Arial"/>
                <w:bCs/>
                <w:color w:val="000000"/>
                <w:sz w:val="15"/>
                <w:szCs w:val="15"/>
              </w:rPr>
            </w:pPr>
            <w:r>
              <w:rPr>
                <w:rFonts w:ascii="Arial" w:hAnsi="Arial" w:cs="Arial"/>
                <w:bCs/>
                <w:color w:val="000000"/>
                <w:sz w:val="15"/>
                <w:szCs w:val="15"/>
              </w:rPr>
              <w:t>Ocean</w:t>
            </w:r>
            <w:r w:rsidR="007B66E7" w:rsidRPr="00DE0811">
              <w:rPr>
                <w:rFonts w:ascii="Arial" w:hAnsi="Arial" w:cs="Arial"/>
                <w:bCs/>
                <w:color w:val="000000"/>
                <w:sz w:val="15"/>
                <w:szCs w:val="15"/>
              </w:rPr>
              <w:t xml:space="preserve"> Decade national advocacy and engagement workshop</w:t>
            </w:r>
          </w:p>
        </w:tc>
        <w:tc>
          <w:tcPr>
            <w:tcW w:w="3402" w:type="dxa"/>
            <w:shd w:val="clear" w:color="auto" w:fill="auto"/>
          </w:tcPr>
          <w:p w14:paraId="5E6F62F6" w14:textId="5E9CCA50" w:rsidR="007B66E7" w:rsidRPr="00DE0811" w:rsidRDefault="007B66E7" w:rsidP="00217F03">
            <w:pPr>
              <w:rPr>
                <w:rFonts w:ascii="Arial" w:eastAsia="Malgun Gothic" w:hAnsi="Arial" w:cs="Arial"/>
                <w:bCs/>
                <w:sz w:val="15"/>
                <w:szCs w:val="15"/>
                <w:lang w:eastAsia="ko-KR"/>
              </w:rPr>
            </w:pPr>
            <w:r w:rsidRPr="00DE0811">
              <w:rPr>
                <w:rFonts w:ascii="Arial" w:eastAsia="Malgun Gothic" w:hAnsi="Arial" w:cs="Arial"/>
                <w:bCs/>
                <w:sz w:val="15"/>
                <w:szCs w:val="15"/>
                <w:lang w:eastAsia="ko-KR"/>
              </w:rPr>
              <w:t xml:space="preserve">To advocate </w:t>
            </w:r>
            <w:r w:rsidR="009A1723">
              <w:rPr>
                <w:rFonts w:ascii="Arial" w:eastAsia="Malgun Gothic" w:hAnsi="Arial" w:cs="Arial"/>
                <w:bCs/>
                <w:sz w:val="15"/>
                <w:szCs w:val="15"/>
                <w:lang w:eastAsia="ko-KR"/>
              </w:rPr>
              <w:t>Ocean</w:t>
            </w:r>
            <w:r w:rsidRPr="00DE0811">
              <w:rPr>
                <w:rFonts w:ascii="Arial" w:eastAsia="Malgun Gothic" w:hAnsi="Arial" w:cs="Arial"/>
                <w:bCs/>
                <w:sz w:val="15"/>
                <w:szCs w:val="15"/>
                <w:lang w:eastAsia="ko-KR"/>
              </w:rPr>
              <w:t xml:space="preserve"> Decade in ocean stakeholder in Member States</w:t>
            </w:r>
          </w:p>
        </w:tc>
        <w:tc>
          <w:tcPr>
            <w:tcW w:w="2551" w:type="dxa"/>
            <w:shd w:val="clear" w:color="auto" w:fill="auto"/>
          </w:tcPr>
          <w:p w14:paraId="72346522"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Engagement enhanced</w:t>
            </w:r>
          </w:p>
        </w:tc>
        <w:tc>
          <w:tcPr>
            <w:tcW w:w="1559" w:type="dxa"/>
            <w:shd w:val="clear" w:color="auto" w:fill="auto"/>
          </w:tcPr>
          <w:p w14:paraId="5F18CD86"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May 2021-May 2023</w:t>
            </w:r>
          </w:p>
        </w:tc>
        <w:tc>
          <w:tcPr>
            <w:tcW w:w="851" w:type="dxa"/>
            <w:shd w:val="clear" w:color="auto" w:fill="auto"/>
          </w:tcPr>
          <w:p w14:paraId="55917767"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10K</w:t>
            </w:r>
          </w:p>
        </w:tc>
        <w:tc>
          <w:tcPr>
            <w:tcW w:w="850" w:type="dxa"/>
            <w:shd w:val="clear" w:color="auto" w:fill="auto"/>
          </w:tcPr>
          <w:p w14:paraId="489E8F92"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1276" w:type="dxa"/>
            <w:shd w:val="clear" w:color="auto" w:fill="auto"/>
          </w:tcPr>
          <w:p w14:paraId="05F6B620"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30K</w:t>
            </w:r>
          </w:p>
        </w:tc>
      </w:tr>
      <w:tr w:rsidR="007B66E7" w:rsidRPr="00DE0811" w14:paraId="2AEBB0C8" w14:textId="77777777" w:rsidTr="00217F03">
        <w:tc>
          <w:tcPr>
            <w:tcW w:w="2127" w:type="dxa"/>
            <w:tcBorders>
              <w:bottom w:val="nil"/>
            </w:tcBorders>
            <w:shd w:val="clear" w:color="auto" w:fill="D9E2F3"/>
            <w:vAlign w:val="center"/>
          </w:tcPr>
          <w:p w14:paraId="2502AF82" w14:textId="77777777" w:rsidR="007B66E7" w:rsidRPr="00DE0811" w:rsidRDefault="007B66E7" w:rsidP="00217F03">
            <w:pPr>
              <w:rPr>
                <w:rFonts w:ascii="Arial" w:hAnsi="Arial" w:cs="Arial"/>
                <w:sz w:val="15"/>
                <w:szCs w:val="15"/>
              </w:rPr>
            </w:pPr>
            <w:r w:rsidRPr="00DE0811">
              <w:rPr>
                <w:rFonts w:ascii="Arial" w:hAnsi="Arial" w:cs="Arial"/>
                <w:bCs/>
                <w:color w:val="000000"/>
                <w:sz w:val="15"/>
                <w:szCs w:val="15"/>
              </w:rPr>
              <w:t>11th WESTPAC International Marine Science Conference</w:t>
            </w:r>
          </w:p>
        </w:tc>
        <w:tc>
          <w:tcPr>
            <w:tcW w:w="3261" w:type="dxa"/>
            <w:shd w:val="clear" w:color="auto" w:fill="auto"/>
          </w:tcPr>
          <w:p w14:paraId="7313DF4C" w14:textId="77777777" w:rsidR="007B66E7" w:rsidRPr="00DE0811" w:rsidRDefault="007B66E7" w:rsidP="00217F03">
            <w:pPr>
              <w:tabs>
                <w:tab w:val="left" w:pos="347"/>
              </w:tabs>
              <w:rPr>
                <w:rFonts w:ascii="Arial" w:hAnsi="Arial" w:cs="Arial"/>
                <w:bCs/>
                <w:color w:val="000000"/>
                <w:sz w:val="15"/>
                <w:szCs w:val="15"/>
              </w:rPr>
            </w:pPr>
            <w:r w:rsidRPr="00DE0811">
              <w:rPr>
                <w:rFonts w:ascii="Arial" w:hAnsi="Arial" w:cs="Arial"/>
                <w:bCs/>
                <w:color w:val="000000"/>
                <w:sz w:val="15"/>
                <w:szCs w:val="15"/>
              </w:rPr>
              <w:t>Keynotes, sessions, workshops and side events</w:t>
            </w:r>
          </w:p>
        </w:tc>
        <w:tc>
          <w:tcPr>
            <w:tcW w:w="3402" w:type="dxa"/>
            <w:shd w:val="clear" w:color="auto" w:fill="auto"/>
          </w:tcPr>
          <w:p w14:paraId="5C6A54FA" w14:textId="240884E1"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Gather marine scientists to develop mult</w:t>
            </w:r>
            <w:r w:rsidR="00A86F02">
              <w:rPr>
                <w:rFonts w:ascii="Arial" w:hAnsi="Arial" w:cs="Arial"/>
                <w:bCs/>
                <w:color w:val="000000"/>
                <w:sz w:val="15"/>
                <w:szCs w:val="15"/>
              </w:rPr>
              <w:t>i</w:t>
            </w:r>
            <w:r w:rsidRPr="00DE0811">
              <w:rPr>
                <w:rFonts w:ascii="Arial" w:hAnsi="Arial" w:cs="Arial"/>
                <w:bCs/>
                <w:color w:val="000000"/>
                <w:sz w:val="15"/>
                <w:szCs w:val="15"/>
              </w:rPr>
              <w:t xml:space="preserve">-disciplinary collaboration </w:t>
            </w:r>
          </w:p>
        </w:tc>
        <w:tc>
          <w:tcPr>
            <w:tcW w:w="2551" w:type="dxa"/>
            <w:shd w:val="clear" w:color="auto" w:fill="auto"/>
          </w:tcPr>
          <w:p w14:paraId="764AEA16"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Conference Programme</w:t>
            </w:r>
          </w:p>
        </w:tc>
        <w:tc>
          <w:tcPr>
            <w:tcW w:w="1559" w:type="dxa"/>
            <w:shd w:val="clear" w:color="auto" w:fill="auto"/>
          </w:tcPr>
          <w:p w14:paraId="33034415"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August 2022</w:t>
            </w:r>
          </w:p>
        </w:tc>
        <w:tc>
          <w:tcPr>
            <w:tcW w:w="851" w:type="dxa"/>
            <w:shd w:val="clear" w:color="auto" w:fill="auto"/>
          </w:tcPr>
          <w:p w14:paraId="1F57974C"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20K</w:t>
            </w:r>
          </w:p>
        </w:tc>
        <w:tc>
          <w:tcPr>
            <w:tcW w:w="850" w:type="dxa"/>
            <w:shd w:val="clear" w:color="auto" w:fill="auto"/>
          </w:tcPr>
          <w:p w14:paraId="7E5404E3"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40K</w:t>
            </w:r>
          </w:p>
        </w:tc>
        <w:tc>
          <w:tcPr>
            <w:tcW w:w="1276" w:type="dxa"/>
            <w:shd w:val="clear" w:color="auto" w:fill="auto"/>
          </w:tcPr>
          <w:p w14:paraId="784C8733"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600K</w:t>
            </w:r>
          </w:p>
        </w:tc>
      </w:tr>
      <w:tr w:rsidR="007B66E7" w:rsidRPr="00DE0811" w14:paraId="1E353F71" w14:textId="77777777" w:rsidTr="00217F03">
        <w:tc>
          <w:tcPr>
            <w:tcW w:w="2127" w:type="dxa"/>
            <w:shd w:val="clear" w:color="auto" w:fill="FFF2CC"/>
          </w:tcPr>
          <w:p w14:paraId="2EE9A8DF" w14:textId="77777777" w:rsidR="007B66E7" w:rsidRPr="00DE0811" w:rsidRDefault="007B66E7" w:rsidP="00217F03">
            <w:pPr>
              <w:rPr>
                <w:rFonts w:ascii="Arial" w:hAnsi="Arial" w:cs="Arial"/>
                <w:sz w:val="15"/>
                <w:szCs w:val="15"/>
              </w:rPr>
            </w:pPr>
            <w:r w:rsidRPr="00DE0811">
              <w:rPr>
                <w:rFonts w:ascii="Arial" w:hAnsi="Arial" w:cs="Arial"/>
                <w:bCs/>
                <w:color w:val="000000"/>
                <w:sz w:val="15"/>
                <w:szCs w:val="15"/>
              </w:rPr>
              <w:t>14th Intergovernmental Session</w:t>
            </w:r>
          </w:p>
        </w:tc>
        <w:tc>
          <w:tcPr>
            <w:tcW w:w="3261" w:type="dxa"/>
            <w:shd w:val="clear" w:color="auto" w:fill="auto"/>
          </w:tcPr>
          <w:p w14:paraId="55004009"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Statutory science-policy interface</w:t>
            </w:r>
          </w:p>
        </w:tc>
        <w:tc>
          <w:tcPr>
            <w:tcW w:w="3402" w:type="dxa"/>
            <w:shd w:val="clear" w:color="auto" w:fill="auto"/>
          </w:tcPr>
          <w:p w14:paraId="05A58EFC" w14:textId="285E91B8" w:rsidR="007B66E7" w:rsidRPr="00DE0811" w:rsidRDefault="007B66E7" w:rsidP="00217F03">
            <w:pPr>
              <w:rPr>
                <w:rFonts w:ascii="Arial" w:eastAsia="Malgun Gothic" w:hAnsi="Arial" w:cs="Arial"/>
                <w:bCs/>
                <w:sz w:val="15"/>
                <w:szCs w:val="15"/>
                <w:lang w:eastAsia="ko-KR"/>
              </w:rPr>
            </w:pPr>
            <w:r w:rsidRPr="00DE0811">
              <w:rPr>
                <w:rFonts w:ascii="Arial" w:eastAsia="Malgun Gothic" w:hAnsi="Arial" w:cs="Arial"/>
                <w:bCs/>
                <w:sz w:val="15"/>
                <w:szCs w:val="15"/>
                <w:lang w:eastAsia="ko-KR"/>
              </w:rPr>
              <w:t>Regional consensus reached on its program</w:t>
            </w:r>
            <w:r w:rsidR="00A86F02">
              <w:rPr>
                <w:rFonts w:ascii="Arial" w:eastAsia="Malgun Gothic" w:hAnsi="Arial" w:cs="Arial"/>
                <w:bCs/>
                <w:sz w:val="15"/>
                <w:szCs w:val="15"/>
                <w:lang w:eastAsia="ko-KR"/>
              </w:rPr>
              <w:t>mes</w:t>
            </w:r>
            <w:r w:rsidRPr="00DE0811">
              <w:rPr>
                <w:rFonts w:ascii="Arial" w:eastAsia="Malgun Gothic" w:hAnsi="Arial" w:cs="Arial"/>
                <w:bCs/>
                <w:sz w:val="15"/>
                <w:szCs w:val="15"/>
                <w:lang w:eastAsia="ko-KR"/>
              </w:rPr>
              <w:t>, new officers elected</w:t>
            </w:r>
          </w:p>
        </w:tc>
        <w:tc>
          <w:tcPr>
            <w:tcW w:w="2551" w:type="dxa"/>
            <w:shd w:val="clear" w:color="auto" w:fill="auto"/>
          </w:tcPr>
          <w:p w14:paraId="3B6B1ABC"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Summary report and cooperative programmes established</w:t>
            </w:r>
          </w:p>
        </w:tc>
        <w:tc>
          <w:tcPr>
            <w:tcW w:w="1559" w:type="dxa"/>
            <w:shd w:val="clear" w:color="auto" w:fill="auto"/>
          </w:tcPr>
          <w:p w14:paraId="16ED7930"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Early 2023</w:t>
            </w:r>
          </w:p>
        </w:tc>
        <w:tc>
          <w:tcPr>
            <w:tcW w:w="851" w:type="dxa"/>
            <w:shd w:val="clear" w:color="auto" w:fill="auto"/>
          </w:tcPr>
          <w:p w14:paraId="2F4EE694"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5K</w:t>
            </w:r>
          </w:p>
        </w:tc>
        <w:tc>
          <w:tcPr>
            <w:tcW w:w="850" w:type="dxa"/>
            <w:shd w:val="clear" w:color="auto" w:fill="auto"/>
          </w:tcPr>
          <w:p w14:paraId="00F081D4"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1276" w:type="dxa"/>
            <w:shd w:val="clear" w:color="auto" w:fill="auto"/>
          </w:tcPr>
          <w:p w14:paraId="25B14F20"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120K</w:t>
            </w:r>
          </w:p>
        </w:tc>
      </w:tr>
      <w:tr w:rsidR="007B66E7" w:rsidRPr="00DE0811" w14:paraId="057DE356" w14:textId="77777777" w:rsidTr="00217F03">
        <w:tc>
          <w:tcPr>
            <w:tcW w:w="2127" w:type="dxa"/>
            <w:shd w:val="clear" w:color="auto" w:fill="EDEDED"/>
          </w:tcPr>
          <w:p w14:paraId="7BCF9598" w14:textId="77777777" w:rsidR="007B66E7" w:rsidRPr="00DE0811" w:rsidRDefault="007B66E7" w:rsidP="00217F03">
            <w:pPr>
              <w:rPr>
                <w:rFonts w:ascii="Arial" w:hAnsi="Arial" w:cs="Arial"/>
                <w:sz w:val="15"/>
                <w:szCs w:val="15"/>
              </w:rPr>
            </w:pPr>
            <w:r w:rsidRPr="00DE0811">
              <w:rPr>
                <w:rFonts w:ascii="Arial" w:hAnsi="Arial" w:cs="Arial"/>
                <w:bCs/>
                <w:color w:val="000000"/>
                <w:sz w:val="15"/>
                <w:szCs w:val="15"/>
              </w:rPr>
              <w:t>Coordination, including the office operation</w:t>
            </w:r>
          </w:p>
        </w:tc>
        <w:tc>
          <w:tcPr>
            <w:tcW w:w="3261" w:type="dxa"/>
            <w:shd w:val="clear" w:color="auto" w:fill="auto"/>
          </w:tcPr>
          <w:p w14:paraId="65AAF1F9"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Development, coordination and implementation, and resources mobilization of WESTPAC activities</w:t>
            </w:r>
          </w:p>
        </w:tc>
        <w:tc>
          <w:tcPr>
            <w:tcW w:w="3402" w:type="dxa"/>
            <w:shd w:val="clear" w:color="auto" w:fill="auto"/>
          </w:tcPr>
          <w:p w14:paraId="6A11C887" w14:textId="77777777" w:rsidR="007B66E7" w:rsidRPr="00DE0811" w:rsidRDefault="007B66E7" w:rsidP="00217F03">
            <w:pPr>
              <w:rPr>
                <w:rFonts w:ascii="Arial" w:eastAsia="Malgun Gothic" w:hAnsi="Arial" w:cs="Arial"/>
                <w:bCs/>
                <w:sz w:val="15"/>
                <w:szCs w:val="15"/>
                <w:lang w:eastAsia="ko-KR"/>
              </w:rPr>
            </w:pPr>
            <w:r w:rsidRPr="00DE0811">
              <w:rPr>
                <w:rFonts w:ascii="Arial" w:eastAsia="Malgun Gothic" w:hAnsi="Arial" w:cs="Arial"/>
                <w:bCs/>
                <w:sz w:val="15"/>
                <w:szCs w:val="15"/>
                <w:lang w:eastAsia="ko-KR"/>
              </w:rPr>
              <w:t>Ensure the full operation of the Sub-Commission and implementation of workplan</w:t>
            </w:r>
          </w:p>
        </w:tc>
        <w:tc>
          <w:tcPr>
            <w:tcW w:w="2551" w:type="dxa"/>
            <w:shd w:val="clear" w:color="auto" w:fill="auto"/>
          </w:tcPr>
          <w:p w14:paraId="4746D289"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New activities developed, workplan implemented and quality service provided</w:t>
            </w:r>
          </w:p>
        </w:tc>
        <w:tc>
          <w:tcPr>
            <w:tcW w:w="1559" w:type="dxa"/>
            <w:shd w:val="clear" w:color="auto" w:fill="auto"/>
          </w:tcPr>
          <w:p w14:paraId="0307B667"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May 2021-April 2023</w:t>
            </w:r>
          </w:p>
        </w:tc>
        <w:tc>
          <w:tcPr>
            <w:tcW w:w="851" w:type="dxa"/>
            <w:shd w:val="clear" w:color="auto" w:fill="auto"/>
          </w:tcPr>
          <w:p w14:paraId="59ED3EB8"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40K</w:t>
            </w:r>
          </w:p>
        </w:tc>
        <w:tc>
          <w:tcPr>
            <w:tcW w:w="850" w:type="dxa"/>
            <w:shd w:val="clear" w:color="auto" w:fill="auto"/>
          </w:tcPr>
          <w:p w14:paraId="7D8C069D"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50K</w:t>
            </w:r>
          </w:p>
        </w:tc>
        <w:tc>
          <w:tcPr>
            <w:tcW w:w="1276" w:type="dxa"/>
            <w:shd w:val="clear" w:color="auto" w:fill="auto"/>
          </w:tcPr>
          <w:p w14:paraId="7FE6A9D8"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100K</w:t>
            </w:r>
          </w:p>
          <w:p w14:paraId="4F0ECA90" w14:textId="77777777" w:rsidR="007B66E7" w:rsidRPr="00DE0811" w:rsidRDefault="007B66E7" w:rsidP="00217F03">
            <w:pPr>
              <w:jc w:val="center"/>
              <w:rPr>
                <w:rFonts w:ascii="Arial" w:hAnsi="Arial" w:cs="Arial"/>
                <w:bCs/>
                <w:color w:val="000000"/>
                <w:sz w:val="15"/>
                <w:szCs w:val="15"/>
              </w:rPr>
            </w:pPr>
          </w:p>
        </w:tc>
      </w:tr>
      <w:tr w:rsidR="007B66E7" w:rsidRPr="00DE0811" w14:paraId="5ECCAA81" w14:textId="77777777" w:rsidTr="00217F03">
        <w:tc>
          <w:tcPr>
            <w:tcW w:w="15877" w:type="dxa"/>
            <w:gridSpan w:val="8"/>
            <w:shd w:val="clear" w:color="auto" w:fill="C2D69B" w:themeFill="accent3" w:themeFillTint="99"/>
            <w:vAlign w:val="center"/>
          </w:tcPr>
          <w:p w14:paraId="498718BB" w14:textId="77777777" w:rsidR="007B66E7" w:rsidRPr="00DE0811" w:rsidRDefault="007B66E7" w:rsidP="00217F03">
            <w:pPr>
              <w:jc w:val="center"/>
              <w:rPr>
                <w:rFonts w:ascii="Arial" w:hAnsi="Arial" w:cs="Arial"/>
                <w:b/>
                <w:bCs/>
                <w:sz w:val="15"/>
                <w:szCs w:val="15"/>
              </w:rPr>
            </w:pPr>
            <w:r w:rsidRPr="00DE0811">
              <w:rPr>
                <w:rFonts w:ascii="Arial" w:hAnsi="Arial" w:cs="Arial"/>
                <w:b/>
                <w:bCs/>
                <w:sz w:val="15"/>
                <w:szCs w:val="15"/>
              </w:rPr>
              <w:t>OCEAN PROCESSES AND CLIMATE IN THE INDO-PACIFIC</w:t>
            </w:r>
          </w:p>
        </w:tc>
      </w:tr>
      <w:tr w:rsidR="007B66E7" w:rsidRPr="00DE0811" w14:paraId="61DE7ADD" w14:textId="77777777" w:rsidTr="00217F03">
        <w:trPr>
          <w:trHeight w:val="278"/>
        </w:trPr>
        <w:tc>
          <w:tcPr>
            <w:tcW w:w="2127" w:type="dxa"/>
            <w:tcBorders>
              <w:bottom w:val="nil"/>
            </w:tcBorders>
            <w:shd w:val="clear" w:color="auto" w:fill="C5E0B3"/>
          </w:tcPr>
          <w:p w14:paraId="6CB5F845"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North East Asian Regional-GOOS (NEAR-GOOS)</w:t>
            </w:r>
          </w:p>
        </w:tc>
        <w:tc>
          <w:tcPr>
            <w:tcW w:w="3261" w:type="dxa"/>
            <w:shd w:val="clear" w:color="auto" w:fill="auto"/>
          </w:tcPr>
          <w:p w14:paraId="1C024E01" w14:textId="77777777" w:rsidR="007B66E7" w:rsidRPr="00DE0811" w:rsidRDefault="007B66E7" w:rsidP="009B06EC">
            <w:pPr>
              <w:pStyle w:val="ListParagraph"/>
              <w:numPr>
                <w:ilvl w:val="0"/>
                <w:numId w:val="10"/>
              </w:numPr>
              <w:tabs>
                <w:tab w:val="left" w:pos="279"/>
              </w:tabs>
              <w:ind w:left="279" w:hanging="279"/>
              <w:contextualSpacing w:val="0"/>
              <w:rPr>
                <w:rFonts w:ascii="Arial" w:hAnsi="Arial" w:cs="Arial"/>
                <w:bCs/>
                <w:sz w:val="15"/>
                <w:szCs w:val="15"/>
              </w:rPr>
            </w:pPr>
            <w:r w:rsidRPr="00DE0811">
              <w:rPr>
                <w:rFonts w:ascii="Arial" w:hAnsi="Arial" w:cs="Arial"/>
                <w:bCs/>
                <w:sz w:val="15"/>
                <w:szCs w:val="15"/>
              </w:rPr>
              <w:t>21st Session of Coordinating Committee for NEAR-GOOS</w:t>
            </w:r>
          </w:p>
        </w:tc>
        <w:tc>
          <w:tcPr>
            <w:tcW w:w="3402" w:type="dxa"/>
            <w:shd w:val="clear" w:color="auto" w:fill="auto"/>
          </w:tcPr>
          <w:p w14:paraId="1F77353C" w14:textId="77777777" w:rsidR="007B66E7" w:rsidRPr="00DE0811" w:rsidRDefault="007B66E7" w:rsidP="00217F03">
            <w:pPr>
              <w:rPr>
                <w:rFonts w:ascii="Arial" w:eastAsia="Malgun Gothic" w:hAnsi="Arial" w:cs="Arial"/>
                <w:bCs/>
                <w:sz w:val="15"/>
                <w:szCs w:val="15"/>
                <w:lang w:eastAsia="ko-KR"/>
              </w:rPr>
            </w:pPr>
            <w:r w:rsidRPr="00DE0811">
              <w:rPr>
                <w:rFonts w:ascii="Arial" w:eastAsia="Malgun Gothic" w:hAnsi="Arial" w:cs="Arial"/>
                <w:bCs/>
                <w:sz w:val="15"/>
                <w:szCs w:val="15"/>
                <w:lang w:eastAsia="ko-KR"/>
              </w:rPr>
              <w:t>Review progress and status of NEAR-GOOS, and discuss future plan for development of NEAR-GOOS</w:t>
            </w:r>
          </w:p>
        </w:tc>
        <w:tc>
          <w:tcPr>
            <w:tcW w:w="2551" w:type="dxa"/>
            <w:shd w:val="clear" w:color="auto" w:fill="auto"/>
          </w:tcPr>
          <w:p w14:paraId="3B421377"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Action plans and recommendations</w:t>
            </w:r>
          </w:p>
        </w:tc>
        <w:tc>
          <w:tcPr>
            <w:tcW w:w="1559" w:type="dxa"/>
            <w:shd w:val="clear" w:color="auto" w:fill="auto"/>
          </w:tcPr>
          <w:p w14:paraId="70F19FCF"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Late 2021, Japan</w:t>
            </w:r>
          </w:p>
        </w:tc>
        <w:tc>
          <w:tcPr>
            <w:tcW w:w="851" w:type="dxa"/>
            <w:shd w:val="clear" w:color="auto" w:fill="auto"/>
          </w:tcPr>
          <w:p w14:paraId="008CB167" w14:textId="77777777" w:rsidR="007B66E7" w:rsidRPr="00DE0811" w:rsidRDefault="007B66E7" w:rsidP="00217F03">
            <w:pPr>
              <w:jc w:val="center"/>
              <w:rPr>
                <w:rFonts w:ascii="Arial" w:eastAsia="Malgun Gothic" w:hAnsi="Arial" w:cs="Arial"/>
                <w:bCs/>
                <w:sz w:val="15"/>
                <w:szCs w:val="15"/>
                <w:lang w:eastAsia="ko-KR"/>
              </w:rPr>
            </w:pPr>
            <w:r w:rsidRPr="00DE0811">
              <w:rPr>
                <w:rFonts w:ascii="Arial" w:eastAsia="Malgun Gothic" w:hAnsi="Arial" w:cs="Arial"/>
                <w:bCs/>
                <w:sz w:val="15"/>
                <w:szCs w:val="15"/>
                <w:lang w:eastAsia="ko-KR"/>
              </w:rPr>
              <w:t>/</w:t>
            </w:r>
          </w:p>
        </w:tc>
        <w:tc>
          <w:tcPr>
            <w:tcW w:w="850" w:type="dxa"/>
            <w:shd w:val="clear" w:color="auto" w:fill="auto"/>
          </w:tcPr>
          <w:p w14:paraId="307E70CB" w14:textId="77777777" w:rsidR="007B66E7" w:rsidRPr="00DE0811" w:rsidRDefault="007B66E7" w:rsidP="00217F03">
            <w:pPr>
              <w:jc w:val="both"/>
              <w:rPr>
                <w:rFonts w:ascii="Arial" w:eastAsia="Malgun Gothic" w:hAnsi="Arial" w:cs="Arial"/>
                <w:bCs/>
                <w:sz w:val="15"/>
                <w:szCs w:val="15"/>
                <w:lang w:eastAsia="ko-KR"/>
              </w:rPr>
            </w:pPr>
            <w:r w:rsidRPr="00DE0811">
              <w:rPr>
                <w:rFonts w:ascii="Arial" w:eastAsia="Malgun Gothic" w:hAnsi="Arial" w:cs="Arial"/>
                <w:bCs/>
                <w:sz w:val="15"/>
                <w:szCs w:val="15"/>
                <w:lang w:eastAsia="ko-KR"/>
              </w:rPr>
              <w:t>/</w:t>
            </w:r>
          </w:p>
        </w:tc>
        <w:tc>
          <w:tcPr>
            <w:tcW w:w="1276" w:type="dxa"/>
            <w:shd w:val="clear" w:color="auto" w:fill="auto"/>
          </w:tcPr>
          <w:p w14:paraId="7DB9F44F"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r>
      <w:tr w:rsidR="007B66E7" w:rsidRPr="00DE0811" w14:paraId="7E309EB9" w14:textId="77777777" w:rsidTr="00217F03">
        <w:trPr>
          <w:trHeight w:val="278"/>
        </w:trPr>
        <w:tc>
          <w:tcPr>
            <w:tcW w:w="2127" w:type="dxa"/>
            <w:tcBorders>
              <w:bottom w:val="nil"/>
            </w:tcBorders>
            <w:shd w:val="clear" w:color="auto" w:fill="C5E0B3"/>
          </w:tcPr>
          <w:p w14:paraId="2F1C51C5"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6C79B21A" w14:textId="77777777" w:rsidR="007B66E7" w:rsidRPr="00DE0811" w:rsidRDefault="007B66E7" w:rsidP="009B06EC">
            <w:pPr>
              <w:pStyle w:val="ListParagraph"/>
              <w:numPr>
                <w:ilvl w:val="0"/>
                <w:numId w:val="10"/>
              </w:numPr>
              <w:tabs>
                <w:tab w:val="left" w:pos="279"/>
              </w:tabs>
              <w:ind w:left="279" w:hanging="279"/>
              <w:contextualSpacing w:val="0"/>
              <w:rPr>
                <w:rFonts w:ascii="Arial" w:hAnsi="Arial" w:cs="Arial"/>
                <w:bCs/>
                <w:sz w:val="15"/>
                <w:szCs w:val="15"/>
              </w:rPr>
            </w:pPr>
            <w:r w:rsidRPr="00DE0811">
              <w:rPr>
                <w:rFonts w:ascii="Arial" w:hAnsi="Arial" w:cs="Arial"/>
                <w:bCs/>
                <w:sz w:val="15"/>
                <w:szCs w:val="15"/>
              </w:rPr>
              <w:t>22nd Session of Coordinating Committee for NEAR-GOOS</w:t>
            </w:r>
          </w:p>
        </w:tc>
        <w:tc>
          <w:tcPr>
            <w:tcW w:w="3402" w:type="dxa"/>
            <w:shd w:val="clear" w:color="auto" w:fill="auto"/>
          </w:tcPr>
          <w:p w14:paraId="13B290D9" w14:textId="77777777" w:rsidR="007B66E7" w:rsidRPr="00DE0811" w:rsidRDefault="007B66E7" w:rsidP="00217F03">
            <w:pPr>
              <w:rPr>
                <w:rFonts w:ascii="Arial" w:eastAsia="Malgun Gothic" w:hAnsi="Arial" w:cs="Arial"/>
                <w:bCs/>
                <w:sz w:val="15"/>
                <w:szCs w:val="15"/>
                <w:lang w:eastAsia="ko-KR"/>
              </w:rPr>
            </w:pPr>
            <w:r w:rsidRPr="00DE0811">
              <w:rPr>
                <w:rFonts w:ascii="Arial" w:eastAsia="Malgun Gothic" w:hAnsi="Arial" w:cs="Arial"/>
                <w:bCs/>
                <w:sz w:val="15"/>
                <w:szCs w:val="15"/>
                <w:lang w:eastAsia="ko-KR"/>
              </w:rPr>
              <w:t>Review progress and status of NEAR-GOOS, and discuss future plan for development of NEAR-GOOS</w:t>
            </w:r>
          </w:p>
        </w:tc>
        <w:tc>
          <w:tcPr>
            <w:tcW w:w="2551" w:type="dxa"/>
            <w:shd w:val="clear" w:color="auto" w:fill="auto"/>
          </w:tcPr>
          <w:p w14:paraId="446BA2FB"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Action plans and recommendations</w:t>
            </w:r>
          </w:p>
        </w:tc>
        <w:tc>
          <w:tcPr>
            <w:tcW w:w="1559" w:type="dxa"/>
            <w:shd w:val="clear" w:color="auto" w:fill="auto"/>
          </w:tcPr>
          <w:p w14:paraId="70586254"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Late 2022</w:t>
            </w:r>
          </w:p>
        </w:tc>
        <w:tc>
          <w:tcPr>
            <w:tcW w:w="851" w:type="dxa"/>
            <w:shd w:val="clear" w:color="auto" w:fill="auto"/>
          </w:tcPr>
          <w:p w14:paraId="09C126FB" w14:textId="77777777" w:rsidR="007B66E7" w:rsidRPr="00DE0811" w:rsidRDefault="007B66E7" w:rsidP="00217F03">
            <w:pPr>
              <w:jc w:val="center"/>
              <w:rPr>
                <w:rFonts w:ascii="Arial" w:eastAsia="Malgun Gothic" w:hAnsi="Arial" w:cs="Arial"/>
                <w:bCs/>
                <w:sz w:val="15"/>
                <w:szCs w:val="15"/>
                <w:lang w:eastAsia="ko-KR"/>
              </w:rPr>
            </w:pPr>
            <w:r w:rsidRPr="00DE0811">
              <w:rPr>
                <w:rFonts w:ascii="Arial" w:eastAsia="Malgun Gothic" w:hAnsi="Arial" w:cs="Arial"/>
                <w:bCs/>
                <w:sz w:val="15"/>
                <w:szCs w:val="15"/>
                <w:lang w:eastAsia="ko-KR"/>
              </w:rPr>
              <w:t>/</w:t>
            </w:r>
          </w:p>
        </w:tc>
        <w:tc>
          <w:tcPr>
            <w:tcW w:w="850" w:type="dxa"/>
            <w:shd w:val="clear" w:color="auto" w:fill="auto"/>
          </w:tcPr>
          <w:p w14:paraId="52012567" w14:textId="77777777" w:rsidR="007B66E7" w:rsidRPr="00DE0811" w:rsidRDefault="007B66E7" w:rsidP="00217F03">
            <w:pPr>
              <w:jc w:val="center"/>
              <w:rPr>
                <w:rFonts w:ascii="Arial" w:eastAsia="Malgun Gothic" w:hAnsi="Arial" w:cs="Arial"/>
                <w:bCs/>
                <w:sz w:val="15"/>
                <w:szCs w:val="15"/>
                <w:lang w:eastAsia="ko-KR"/>
              </w:rPr>
            </w:pPr>
            <w:r w:rsidRPr="00DE0811">
              <w:rPr>
                <w:rFonts w:ascii="Arial" w:eastAsia="Malgun Gothic" w:hAnsi="Arial" w:cs="Arial"/>
                <w:bCs/>
                <w:sz w:val="15"/>
                <w:szCs w:val="15"/>
                <w:lang w:eastAsia="ko-KR"/>
              </w:rPr>
              <w:t>/</w:t>
            </w:r>
          </w:p>
        </w:tc>
        <w:tc>
          <w:tcPr>
            <w:tcW w:w="1276" w:type="dxa"/>
            <w:shd w:val="clear" w:color="auto" w:fill="auto"/>
          </w:tcPr>
          <w:p w14:paraId="1104BF6E"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20K</w:t>
            </w:r>
          </w:p>
        </w:tc>
      </w:tr>
      <w:tr w:rsidR="007B66E7" w:rsidRPr="00DE0811" w14:paraId="481FB86C" w14:textId="77777777" w:rsidTr="00217F03">
        <w:trPr>
          <w:trHeight w:val="278"/>
        </w:trPr>
        <w:tc>
          <w:tcPr>
            <w:tcW w:w="2127" w:type="dxa"/>
            <w:tcBorders>
              <w:bottom w:val="nil"/>
            </w:tcBorders>
            <w:shd w:val="clear" w:color="auto" w:fill="C5E0B3"/>
          </w:tcPr>
          <w:p w14:paraId="2A460F27"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5CC00D07" w14:textId="77777777" w:rsidR="007B66E7" w:rsidRPr="00DE0811" w:rsidRDefault="007B66E7" w:rsidP="009B06EC">
            <w:pPr>
              <w:pStyle w:val="ListParagraph"/>
              <w:numPr>
                <w:ilvl w:val="0"/>
                <w:numId w:val="10"/>
              </w:numPr>
              <w:tabs>
                <w:tab w:val="left" w:pos="279"/>
              </w:tabs>
              <w:ind w:left="279" w:hanging="279"/>
              <w:contextualSpacing w:val="0"/>
              <w:rPr>
                <w:rFonts w:ascii="Arial" w:hAnsi="Arial" w:cs="Arial"/>
                <w:bCs/>
                <w:sz w:val="15"/>
                <w:szCs w:val="15"/>
              </w:rPr>
            </w:pPr>
            <w:r w:rsidRPr="00DE0811">
              <w:rPr>
                <w:rFonts w:ascii="Arial" w:hAnsi="Arial" w:cs="Arial"/>
                <w:bCs/>
                <w:sz w:val="15"/>
                <w:szCs w:val="15"/>
              </w:rPr>
              <w:t>the WG workshop/technical meeting on NEAR-GOOS OFS</w:t>
            </w:r>
          </w:p>
        </w:tc>
        <w:tc>
          <w:tcPr>
            <w:tcW w:w="3402" w:type="dxa"/>
            <w:shd w:val="clear" w:color="auto" w:fill="auto"/>
          </w:tcPr>
          <w:p w14:paraId="4EC0B8C8" w14:textId="77777777" w:rsidR="007B66E7" w:rsidRPr="00DE0811" w:rsidRDefault="007B66E7" w:rsidP="00217F03">
            <w:pPr>
              <w:rPr>
                <w:rFonts w:ascii="Arial" w:eastAsia="Malgun Gothic" w:hAnsi="Arial" w:cs="Arial"/>
                <w:bCs/>
                <w:sz w:val="15"/>
                <w:szCs w:val="15"/>
                <w:lang w:eastAsia="ko-KR"/>
              </w:rPr>
            </w:pPr>
            <w:r w:rsidRPr="00DE0811">
              <w:rPr>
                <w:rFonts w:ascii="Arial" w:eastAsia="Malgun Gothic" w:hAnsi="Arial" w:cs="Arial"/>
                <w:bCs/>
                <w:sz w:val="15"/>
                <w:szCs w:val="15"/>
                <w:lang w:eastAsia="ko-KR"/>
              </w:rPr>
              <w:t xml:space="preserve">To improve ocean </w:t>
            </w:r>
          </w:p>
          <w:p w14:paraId="527DB86E" w14:textId="77777777" w:rsidR="007B66E7" w:rsidRPr="00DE0811" w:rsidRDefault="007B66E7" w:rsidP="00217F03">
            <w:pPr>
              <w:rPr>
                <w:rFonts w:ascii="Arial" w:eastAsia="Malgun Gothic" w:hAnsi="Arial" w:cs="Arial"/>
                <w:bCs/>
                <w:sz w:val="15"/>
                <w:szCs w:val="15"/>
                <w:lang w:eastAsia="ko-KR"/>
              </w:rPr>
            </w:pPr>
            <w:r w:rsidRPr="00DE0811">
              <w:rPr>
                <w:rFonts w:ascii="Arial" w:eastAsia="Malgun Gothic" w:hAnsi="Arial" w:cs="Arial"/>
                <w:bCs/>
                <w:sz w:val="15"/>
                <w:szCs w:val="15"/>
                <w:lang w:eastAsia="ko-KR"/>
              </w:rPr>
              <w:t xml:space="preserve">forecasting capacity in the </w:t>
            </w:r>
          </w:p>
          <w:p w14:paraId="3C1943C1" w14:textId="77777777" w:rsidR="007B66E7" w:rsidRPr="00DE0811" w:rsidRDefault="007B66E7" w:rsidP="00217F03">
            <w:pPr>
              <w:rPr>
                <w:rFonts w:ascii="Arial" w:eastAsia="Malgun Gothic" w:hAnsi="Arial" w:cs="Arial"/>
                <w:bCs/>
                <w:sz w:val="15"/>
                <w:szCs w:val="15"/>
                <w:lang w:eastAsia="ko-KR"/>
              </w:rPr>
            </w:pPr>
            <w:r w:rsidRPr="00DE0811">
              <w:rPr>
                <w:rFonts w:ascii="Arial" w:eastAsia="Malgun Gothic" w:hAnsi="Arial" w:cs="Arial"/>
                <w:bCs/>
                <w:sz w:val="15"/>
                <w:szCs w:val="15"/>
                <w:lang w:eastAsia="ko-KR"/>
              </w:rPr>
              <w:t>NEAR-GOOS region</w:t>
            </w:r>
          </w:p>
        </w:tc>
        <w:tc>
          <w:tcPr>
            <w:tcW w:w="2551" w:type="dxa"/>
            <w:shd w:val="clear" w:color="auto" w:fill="auto"/>
          </w:tcPr>
          <w:p w14:paraId="30491D41"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 xml:space="preserve">Release and </w:t>
            </w:r>
          </w:p>
          <w:p w14:paraId="7FF40DCB"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improvement of NEAR-</w:t>
            </w:r>
          </w:p>
          <w:p w14:paraId="50C21404"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GOOS OFS forecasting products</w:t>
            </w:r>
          </w:p>
        </w:tc>
        <w:tc>
          <w:tcPr>
            <w:tcW w:w="1559" w:type="dxa"/>
            <w:shd w:val="clear" w:color="auto" w:fill="auto"/>
          </w:tcPr>
          <w:p w14:paraId="4086AD41"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 xml:space="preserve">During the </w:t>
            </w:r>
          </w:p>
          <w:p w14:paraId="09B15B40"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intersectional</w:t>
            </w:r>
          </w:p>
          <w:p w14:paraId="74066869"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period</w:t>
            </w:r>
          </w:p>
        </w:tc>
        <w:tc>
          <w:tcPr>
            <w:tcW w:w="851" w:type="dxa"/>
            <w:shd w:val="clear" w:color="auto" w:fill="auto"/>
          </w:tcPr>
          <w:p w14:paraId="34E06CE5" w14:textId="77777777" w:rsidR="007B66E7" w:rsidRPr="00DE0811" w:rsidRDefault="007B66E7" w:rsidP="00217F03">
            <w:pPr>
              <w:jc w:val="center"/>
              <w:rPr>
                <w:rFonts w:ascii="Arial" w:eastAsia="Malgun Gothic" w:hAnsi="Arial" w:cs="Arial"/>
                <w:bCs/>
                <w:sz w:val="15"/>
                <w:szCs w:val="15"/>
                <w:lang w:eastAsia="ko-KR"/>
              </w:rPr>
            </w:pPr>
            <w:r w:rsidRPr="00DE0811">
              <w:rPr>
                <w:rFonts w:ascii="Arial" w:eastAsia="Malgun Gothic" w:hAnsi="Arial" w:cs="Arial"/>
                <w:bCs/>
                <w:sz w:val="15"/>
                <w:szCs w:val="15"/>
                <w:lang w:eastAsia="ko-KR"/>
              </w:rPr>
              <w:t>/</w:t>
            </w:r>
          </w:p>
        </w:tc>
        <w:tc>
          <w:tcPr>
            <w:tcW w:w="850" w:type="dxa"/>
            <w:shd w:val="clear" w:color="auto" w:fill="auto"/>
          </w:tcPr>
          <w:p w14:paraId="20BE64A3" w14:textId="77777777" w:rsidR="007B66E7" w:rsidRPr="00DE0811" w:rsidRDefault="007B66E7" w:rsidP="00217F03">
            <w:pPr>
              <w:jc w:val="center"/>
              <w:rPr>
                <w:rFonts w:ascii="Arial" w:eastAsia="Malgun Gothic" w:hAnsi="Arial" w:cs="Arial"/>
                <w:bCs/>
                <w:sz w:val="15"/>
                <w:szCs w:val="15"/>
                <w:lang w:eastAsia="ko-KR"/>
              </w:rPr>
            </w:pPr>
            <w:r w:rsidRPr="00DE0811">
              <w:rPr>
                <w:rFonts w:ascii="Arial" w:eastAsia="Malgun Gothic" w:hAnsi="Arial" w:cs="Arial"/>
                <w:bCs/>
                <w:sz w:val="15"/>
                <w:szCs w:val="15"/>
                <w:lang w:eastAsia="ko-KR"/>
              </w:rPr>
              <w:t>/</w:t>
            </w:r>
          </w:p>
        </w:tc>
        <w:tc>
          <w:tcPr>
            <w:tcW w:w="1276" w:type="dxa"/>
            <w:shd w:val="clear" w:color="auto" w:fill="auto"/>
          </w:tcPr>
          <w:p w14:paraId="432773B7"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10K</w:t>
            </w:r>
          </w:p>
          <w:p w14:paraId="5B8F1DA7"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countries/</w:t>
            </w:r>
          </w:p>
          <w:p w14:paraId="1C717845"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agencies</w:t>
            </w:r>
          </w:p>
        </w:tc>
      </w:tr>
      <w:tr w:rsidR="007B66E7" w:rsidRPr="00DE0811" w14:paraId="729A15C5" w14:textId="77777777" w:rsidTr="00217F03">
        <w:trPr>
          <w:trHeight w:val="278"/>
        </w:trPr>
        <w:tc>
          <w:tcPr>
            <w:tcW w:w="2127" w:type="dxa"/>
            <w:tcBorders>
              <w:bottom w:val="nil"/>
            </w:tcBorders>
            <w:shd w:val="clear" w:color="auto" w:fill="C5E0B3"/>
          </w:tcPr>
          <w:p w14:paraId="03F2DA69"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16B19316" w14:textId="77777777" w:rsidR="007B66E7" w:rsidRPr="00DE0811" w:rsidRDefault="007B66E7" w:rsidP="009B06EC">
            <w:pPr>
              <w:pStyle w:val="ListParagraph"/>
              <w:numPr>
                <w:ilvl w:val="0"/>
                <w:numId w:val="10"/>
              </w:numPr>
              <w:tabs>
                <w:tab w:val="left" w:pos="279"/>
              </w:tabs>
              <w:ind w:left="279" w:hanging="279"/>
              <w:contextualSpacing w:val="0"/>
              <w:rPr>
                <w:rFonts w:ascii="Arial" w:hAnsi="Arial" w:cs="Arial"/>
                <w:bCs/>
                <w:sz w:val="15"/>
                <w:szCs w:val="15"/>
              </w:rPr>
            </w:pPr>
            <w:r w:rsidRPr="00DE0811">
              <w:rPr>
                <w:rFonts w:ascii="Arial" w:hAnsi="Arial" w:cs="Arial"/>
                <w:bCs/>
                <w:sz w:val="15"/>
                <w:szCs w:val="15"/>
              </w:rPr>
              <w:t>GOOS Regional Alliances Forum 10</w:t>
            </w:r>
          </w:p>
        </w:tc>
        <w:tc>
          <w:tcPr>
            <w:tcW w:w="3402" w:type="dxa"/>
            <w:shd w:val="clear" w:color="auto" w:fill="auto"/>
          </w:tcPr>
          <w:p w14:paraId="35647B86" w14:textId="77777777" w:rsidR="007B66E7" w:rsidRPr="00DE0811" w:rsidRDefault="007B66E7" w:rsidP="00217F03">
            <w:pPr>
              <w:rPr>
                <w:rFonts w:ascii="Arial" w:eastAsia="Malgun Gothic" w:hAnsi="Arial" w:cs="Arial"/>
                <w:bCs/>
                <w:sz w:val="15"/>
                <w:szCs w:val="15"/>
                <w:lang w:eastAsia="ko-KR"/>
              </w:rPr>
            </w:pPr>
            <w:r w:rsidRPr="00DE0811">
              <w:rPr>
                <w:rFonts w:ascii="Arial" w:eastAsia="Malgun Gothic" w:hAnsi="Arial" w:cs="Arial"/>
                <w:bCs/>
                <w:sz w:val="15"/>
                <w:szCs w:val="15"/>
                <w:lang w:eastAsia="ko-KR"/>
              </w:rPr>
              <w:t>Enhance cooperation and information sharing among NEAR-GOOS, other GOOS Regional Alliances and the GOOS Office</w:t>
            </w:r>
          </w:p>
        </w:tc>
        <w:tc>
          <w:tcPr>
            <w:tcW w:w="2551" w:type="dxa"/>
            <w:shd w:val="clear" w:color="auto" w:fill="auto"/>
          </w:tcPr>
          <w:p w14:paraId="6AE396EC"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Further development of NEAR-GOOS through Integration into the Global GOOS</w:t>
            </w:r>
          </w:p>
        </w:tc>
        <w:tc>
          <w:tcPr>
            <w:tcW w:w="1559" w:type="dxa"/>
            <w:shd w:val="clear" w:color="auto" w:fill="auto"/>
          </w:tcPr>
          <w:p w14:paraId="3821D45F"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Late 2021</w:t>
            </w:r>
          </w:p>
        </w:tc>
        <w:tc>
          <w:tcPr>
            <w:tcW w:w="851" w:type="dxa"/>
            <w:shd w:val="clear" w:color="auto" w:fill="auto"/>
          </w:tcPr>
          <w:p w14:paraId="04DD0513" w14:textId="77777777" w:rsidR="007B66E7" w:rsidRPr="00DE0811" w:rsidRDefault="007B66E7" w:rsidP="00217F03">
            <w:pPr>
              <w:jc w:val="center"/>
              <w:rPr>
                <w:rFonts w:ascii="Arial" w:eastAsia="Malgun Gothic" w:hAnsi="Arial" w:cs="Arial"/>
                <w:bCs/>
                <w:sz w:val="15"/>
                <w:szCs w:val="15"/>
                <w:lang w:eastAsia="ko-KR"/>
              </w:rPr>
            </w:pPr>
            <w:r w:rsidRPr="00DE0811">
              <w:rPr>
                <w:rFonts w:ascii="Arial" w:eastAsia="Malgun Gothic" w:hAnsi="Arial" w:cs="Arial"/>
                <w:bCs/>
                <w:sz w:val="15"/>
                <w:szCs w:val="15"/>
                <w:lang w:eastAsia="ko-KR"/>
              </w:rPr>
              <w:t>/</w:t>
            </w:r>
          </w:p>
        </w:tc>
        <w:tc>
          <w:tcPr>
            <w:tcW w:w="850" w:type="dxa"/>
            <w:shd w:val="clear" w:color="auto" w:fill="auto"/>
          </w:tcPr>
          <w:p w14:paraId="2E186519" w14:textId="77777777" w:rsidR="007B66E7" w:rsidRPr="00DE0811" w:rsidRDefault="007B66E7" w:rsidP="00217F03">
            <w:pPr>
              <w:jc w:val="center"/>
              <w:rPr>
                <w:rFonts w:ascii="Arial" w:eastAsia="Malgun Gothic" w:hAnsi="Arial" w:cs="Arial"/>
                <w:bCs/>
                <w:sz w:val="15"/>
                <w:szCs w:val="15"/>
                <w:lang w:eastAsia="ko-KR"/>
              </w:rPr>
            </w:pPr>
            <w:r w:rsidRPr="00DE0811">
              <w:rPr>
                <w:rFonts w:ascii="Arial" w:eastAsia="Malgun Gothic" w:hAnsi="Arial" w:cs="Arial"/>
                <w:bCs/>
                <w:sz w:val="15"/>
                <w:szCs w:val="15"/>
                <w:lang w:eastAsia="ko-KR"/>
              </w:rPr>
              <w:t>/</w:t>
            </w:r>
          </w:p>
        </w:tc>
        <w:tc>
          <w:tcPr>
            <w:tcW w:w="1276" w:type="dxa"/>
            <w:shd w:val="clear" w:color="auto" w:fill="auto"/>
          </w:tcPr>
          <w:p w14:paraId="78EB3696"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r>
      <w:tr w:rsidR="007B66E7" w:rsidRPr="00DE0811" w14:paraId="2DBF99FA" w14:textId="77777777" w:rsidTr="00217F03">
        <w:trPr>
          <w:trHeight w:val="278"/>
        </w:trPr>
        <w:tc>
          <w:tcPr>
            <w:tcW w:w="2127" w:type="dxa"/>
            <w:tcBorders>
              <w:bottom w:val="nil"/>
            </w:tcBorders>
            <w:shd w:val="clear" w:color="auto" w:fill="C5E0B3"/>
          </w:tcPr>
          <w:p w14:paraId="1C421B62"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2F2138F9" w14:textId="3954C02D" w:rsidR="007B66E7" w:rsidRPr="00DE0811" w:rsidRDefault="007B66E7" w:rsidP="009B06EC">
            <w:pPr>
              <w:pStyle w:val="ListParagraph"/>
              <w:numPr>
                <w:ilvl w:val="0"/>
                <w:numId w:val="10"/>
              </w:numPr>
              <w:tabs>
                <w:tab w:val="left" w:pos="279"/>
              </w:tabs>
              <w:ind w:left="279" w:hanging="279"/>
              <w:contextualSpacing w:val="0"/>
              <w:rPr>
                <w:rFonts w:ascii="Arial" w:hAnsi="Arial" w:cs="Arial"/>
                <w:bCs/>
                <w:sz w:val="15"/>
                <w:szCs w:val="15"/>
              </w:rPr>
            </w:pPr>
            <w:r w:rsidRPr="00DE0811">
              <w:rPr>
                <w:rFonts w:ascii="Arial" w:hAnsi="Arial" w:cs="Arial"/>
                <w:bCs/>
                <w:sz w:val="15"/>
                <w:szCs w:val="15"/>
              </w:rPr>
              <w:t xml:space="preserve">A symposium to engage in the </w:t>
            </w:r>
            <w:r w:rsidR="009A1723">
              <w:rPr>
                <w:rFonts w:ascii="Arial" w:hAnsi="Arial" w:cs="Arial"/>
                <w:bCs/>
                <w:sz w:val="15"/>
                <w:szCs w:val="15"/>
              </w:rPr>
              <w:t>Ocean</w:t>
            </w:r>
            <w:r w:rsidRPr="00DE0811">
              <w:rPr>
                <w:rFonts w:ascii="Arial" w:hAnsi="Arial" w:cs="Arial"/>
                <w:bCs/>
                <w:sz w:val="15"/>
                <w:szCs w:val="15"/>
              </w:rPr>
              <w:t xml:space="preserve"> Decade</w:t>
            </w:r>
          </w:p>
        </w:tc>
        <w:tc>
          <w:tcPr>
            <w:tcW w:w="3402" w:type="dxa"/>
            <w:shd w:val="clear" w:color="auto" w:fill="auto"/>
          </w:tcPr>
          <w:p w14:paraId="28936F0B" w14:textId="77777777" w:rsidR="007B66E7" w:rsidRPr="00DE0811" w:rsidRDefault="007B66E7" w:rsidP="00217F03">
            <w:pPr>
              <w:rPr>
                <w:rFonts w:ascii="Arial" w:eastAsia="Malgun Gothic" w:hAnsi="Arial" w:cs="Arial"/>
                <w:bCs/>
                <w:sz w:val="15"/>
                <w:szCs w:val="15"/>
                <w:lang w:eastAsia="ko-KR"/>
              </w:rPr>
            </w:pPr>
            <w:r w:rsidRPr="00DE0811">
              <w:rPr>
                <w:rFonts w:ascii="Arial" w:eastAsia="Malgun Gothic" w:hAnsi="Arial" w:cs="Arial"/>
                <w:bCs/>
                <w:sz w:val="15"/>
                <w:szCs w:val="15"/>
                <w:lang w:eastAsia="ko-KR"/>
              </w:rPr>
              <w:t>improve data and product services, and engage more stakeholders and fund to support the development of NEAR-GOOS</w:t>
            </w:r>
          </w:p>
        </w:tc>
        <w:tc>
          <w:tcPr>
            <w:tcW w:w="2551" w:type="dxa"/>
            <w:shd w:val="clear" w:color="auto" w:fill="auto"/>
          </w:tcPr>
          <w:p w14:paraId="3B17B085"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improvement of NEAR-GOOS data and services and increasing visibility of NEAR-GOOS</w:t>
            </w:r>
          </w:p>
        </w:tc>
        <w:tc>
          <w:tcPr>
            <w:tcW w:w="1559" w:type="dxa"/>
            <w:shd w:val="clear" w:color="auto" w:fill="auto"/>
          </w:tcPr>
          <w:p w14:paraId="16DBA8A6"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August 2022, Thailand</w:t>
            </w:r>
          </w:p>
        </w:tc>
        <w:tc>
          <w:tcPr>
            <w:tcW w:w="851" w:type="dxa"/>
            <w:shd w:val="clear" w:color="auto" w:fill="auto"/>
          </w:tcPr>
          <w:p w14:paraId="03E1A2FA" w14:textId="77777777" w:rsidR="007B66E7" w:rsidRPr="00DE0811" w:rsidRDefault="007B66E7" w:rsidP="00217F03">
            <w:pPr>
              <w:jc w:val="center"/>
              <w:rPr>
                <w:rFonts w:ascii="Arial" w:eastAsia="Malgun Gothic" w:hAnsi="Arial" w:cs="Arial"/>
                <w:bCs/>
                <w:sz w:val="15"/>
                <w:szCs w:val="15"/>
                <w:lang w:eastAsia="ko-KR"/>
              </w:rPr>
            </w:pPr>
            <w:r w:rsidRPr="00DE0811">
              <w:rPr>
                <w:rFonts w:ascii="Arial" w:eastAsia="Malgun Gothic" w:hAnsi="Arial" w:cs="Arial"/>
                <w:bCs/>
                <w:sz w:val="15"/>
                <w:szCs w:val="15"/>
                <w:lang w:eastAsia="ko-KR"/>
              </w:rPr>
              <w:t>/</w:t>
            </w:r>
          </w:p>
        </w:tc>
        <w:tc>
          <w:tcPr>
            <w:tcW w:w="850" w:type="dxa"/>
            <w:shd w:val="clear" w:color="auto" w:fill="auto"/>
          </w:tcPr>
          <w:p w14:paraId="02360CEB" w14:textId="77777777" w:rsidR="007B66E7" w:rsidRPr="00DE0811" w:rsidRDefault="007B66E7" w:rsidP="00217F03">
            <w:pPr>
              <w:jc w:val="center"/>
              <w:rPr>
                <w:rFonts w:ascii="Arial" w:eastAsia="Malgun Gothic" w:hAnsi="Arial" w:cs="Arial"/>
                <w:bCs/>
                <w:sz w:val="15"/>
                <w:szCs w:val="15"/>
                <w:lang w:eastAsia="ko-KR"/>
              </w:rPr>
            </w:pPr>
            <w:r w:rsidRPr="00DE0811">
              <w:rPr>
                <w:rFonts w:ascii="Arial" w:eastAsia="Malgun Gothic" w:hAnsi="Arial" w:cs="Arial"/>
                <w:bCs/>
                <w:sz w:val="15"/>
                <w:szCs w:val="15"/>
                <w:lang w:eastAsia="ko-KR"/>
              </w:rPr>
              <w:t>/</w:t>
            </w:r>
          </w:p>
        </w:tc>
        <w:tc>
          <w:tcPr>
            <w:tcW w:w="1276" w:type="dxa"/>
            <w:shd w:val="clear" w:color="auto" w:fill="auto"/>
          </w:tcPr>
          <w:p w14:paraId="6E9A3A68"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20K</w:t>
            </w:r>
          </w:p>
        </w:tc>
      </w:tr>
      <w:tr w:rsidR="007B66E7" w:rsidRPr="00DE0811" w14:paraId="0E8231D5" w14:textId="77777777" w:rsidTr="00217F03">
        <w:trPr>
          <w:trHeight w:val="278"/>
        </w:trPr>
        <w:tc>
          <w:tcPr>
            <w:tcW w:w="2127" w:type="dxa"/>
            <w:tcBorders>
              <w:bottom w:val="nil"/>
            </w:tcBorders>
            <w:shd w:val="clear" w:color="auto" w:fill="C5E0B3"/>
          </w:tcPr>
          <w:p w14:paraId="2A82CF7B"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775E7C58" w14:textId="77777777" w:rsidR="007B66E7" w:rsidRPr="00DE0811" w:rsidRDefault="007B66E7" w:rsidP="009B06EC">
            <w:pPr>
              <w:pStyle w:val="ListParagraph"/>
              <w:numPr>
                <w:ilvl w:val="0"/>
                <w:numId w:val="10"/>
              </w:numPr>
              <w:tabs>
                <w:tab w:val="left" w:pos="279"/>
              </w:tabs>
              <w:ind w:left="279" w:hanging="279"/>
              <w:contextualSpacing w:val="0"/>
              <w:rPr>
                <w:rFonts w:ascii="Arial" w:hAnsi="Arial" w:cs="Arial"/>
                <w:bCs/>
                <w:sz w:val="15"/>
                <w:szCs w:val="15"/>
              </w:rPr>
            </w:pPr>
            <w:r w:rsidRPr="00DE0811">
              <w:rPr>
                <w:rFonts w:ascii="Arial" w:hAnsi="Arial" w:cs="Arial"/>
                <w:bCs/>
                <w:sz w:val="15"/>
                <w:szCs w:val="15"/>
              </w:rPr>
              <w:t>PICES Annual Meeting 2021</w:t>
            </w:r>
          </w:p>
        </w:tc>
        <w:tc>
          <w:tcPr>
            <w:tcW w:w="3402" w:type="dxa"/>
            <w:shd w:val="clear" w:color="auto" w:fill="auto"/>
          </w:tcPr>
          <w:p w14:paraId="7ED533ED" w14:textId="77777777" w:rsidR="007B66E7" w:rsidRPr="00DE0811" w:rsidRDefault="007B66E7" w:rsidP="00217F03">
            <w:pPr>
              <w:rPr>
                <w:rFonts w:ascii="Arial" w:eastAsia="Malgun Gothic" w:hAnsi="Arial" w:cs="Arial"/>
                <w:bCs/>
                <w:sz w:val="15"/>
                <w:szCs w:val="15"/>
                <w:lang w:eastAsia="ko-KR"/>
              </w:rPr>
            </w:pPr>
            <w:r w:rsidRPr="00DE0811">
              <w:rPr>
                <w:rFonts w:ascii="Arial" w:eastAsia="Malgun Gothic" w:hAnsi="Arial" w:cs="Arial"/>
                <w:bCs/>
                <w:sz w:val="15"/>
                <w:szCs w:val="15"/>
                <w:lang w:eastAsia="ko-KR"/>
              </w:rPr>
              <w:t>Strengthen collaboration with stakeholders</w:t>
            </w:r>
          </w:p>
        </w:tc>
        <w:tc>
          <w:tcPr>
            <w:tcW w:w="2551" w:type="dxa"/>
            <w:shd w:val="clear" w:color="auto" w:fill="auto"/>
          </w:tcPr>
          <w:p w14:paraId="543603F5"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 xml:space="preserve">Enhanced awareness on NEAR-GOOS </w:t>
            </w:r>
          </w:p>
        </w:tc>
        <w:tc>
          <w:tcPr>
            <w:tcW w:w="1559" w:type="dxa"/>
            <w:shd w:val="clear" w:color="auto" w:fill="auto"/>
          </w:tcPr>
          <w:p w14:paraId="3742A765"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Late 2021</w:t>
            </w:r>
          </w:p>
        </w:tc>
        <w:tc>
          <w:tcPr>
            <w:tcW w:w="851" w:type="dxa"/>
            <w:shd w:val="clear" w:color="auto" w:fill="auto"/>
          </w:tcPr>
          <w:p w14:paraId="131C9BEB" w14:textId="77777777" w:rsidR="007B66E7" w:rsidRPr="00DE0811" w:rsidRDefault="007B66E7" w:rsidP="00217F03">
            <w:pPr>
              <w:jc w:val="center"/>
              <w:rPr>
                <w:rFonts w:ascii="Arial" w:eastAsia="Malgun Gothic" w:hAnsi="Arial" w:cs="Arial"/>
                <w:bCs/>
                <w:sz w:val="15"/>
                <w:szCs w:val="15"/>
                <w:lang w:eastAsia="ko-KR"/>
              </w:rPr>
            </w:pPr>
            <w:r w:rsidRPr="00DE0811">
              <w:rPr>
                <w:rFonts w:ascii="Arial" w:eastAsia="Malgun Gothic" w:hAnsi="Arial" w:cs="Arial"/>
                <w:bCs/>
                <w:sz w:val="15"/>
                <w:szCs w:val="15"/>
                <w:lang w:eastAsia="ko-KR"/>
              </w:rPr>
              <w:t>/</w:t>
            </w:r>
          </w:p>
        </w:tc>
        <w:tc>
          <w:tcPr>
            <w:tcW w:w="850" w:type="dxa"/>
            <w:shd w:val="clear" w:color="auto" w:fill="auto"/>
          </w:tcPr>
          <w:p w14:paraId="4B965220" w14:textId="77777777" w:rsidR="007B66E7" w:rsidRPr="00DE0811" w:rsidRDefault="007B66E7" w:rsidP="00217F03">
            <w:pPr>
              <w:jc w:val="center"/>
              <w:rPr>
                <w:rFonts w:ascii="Arial" w:eastAsia="Malgun Gothic" w:hAnsi="Arial" w:cs="Arial"/>
                <w:bCs/>
                <w:sz w:val="15"/>
                <w:szCs w:val="15"/>
                <w:lang w:eastAsia="ko-KR"/>
              </w:rPr>
            </w:pPr>
            <w:r w:rsidRPr="00DE0811">
              <w:rPr>
                <w:rFonts w:ascii="Arial" w:eastAsia="Malgun Gothic" w:hAnsi="Arial" w:cs="Arial"/>
                <w:bCs/>
                <w:sz w:val="15"/>
                <w:szCs w:val="15"/>
                <w:lang w:eastAsia="ko-KR"/>
              </w:rPr>
              <w:t>/</w:t>
            </w:r>
          </w:p>
        </w:tc>
        <w:tc>
          <w:tcPr>
            <w:tcW w:w="1276" w:type="dxa"/>
            <w:shd w:val="clear" w:color="auto" w:fill="auto"/>
          </w:tcPr>
          <w:p w14:paraId="60D9619A"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r>
      <w:tr w:rsidR="007B66E7" w:rsidRPr="00DE0811" w14:paraId="66326540" w14:textId="77777777" w:rsidTr="00DE0811">
        <w:trPr>
          <w:trHeight w:val="278"/>
        </w:trPr>
        <w:tc>
          <w:tcPr>
            <w:tcW w:w="2127" w:type="dxa"/>
            <w:tcBorders>
              <w:bottom w:val="single" w:sz="4" w:space="0" w:color="auto"/>
            </w:tcBorders>
            <w:shd w:val="clear" w:color="auto" w:fill="C5E0B3"/>
          </w:tcPr>
          <w:p w14:paraId="33BE6689"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2A706B6A" w14:textId="77777777" w:rsidR="007B66E7" w:rsidRPr="00DE0811" w:rsidRDefault="007B66E7" w:rsidP="009B06EC">
            <w:pPr>
              <w:pStyle w:val="ListParagraph"/>
              <w:numPr>
                <w:ilvl w:val="0"/>
                <w:numId w:val="10"/>
              </w:numPr>
              <w:tabs>
                <w:tab w:val="left" w:pos="279"/>
              </w:tabs>
              <w:ind w:left="279" w:hanging="279"/>
              <w:contextualSpacing w:val="0"/>
              <w:rPr>
                <w:rFonts w:ascii="Arial" w:hAnsi="Arial" w:cs="Arial"/>
                <w:bCs/>
                <w:sz w:val="15"/>
                <w:szCs w:val="15"/>
              </w:rPr>
            </w:pPr>
            <w:r w:rsidRPr="00DE0811">
              <w:rPr>
                <w:rFonts w:ascii="Arial" w:hAnsi="Arial" w:cs="Arial"/>
                <w:bCs/>
                <w:sz w:val="15"/>
                <w:szCs w:val="15"/>
              </w:rPr>
              <w:t>PICES Annual Meeting 2022</w:t>
            </w:r>
          </w:p>
        </w:tc>
        <w:tc>
          <w:tcPr>
            <w:tcW w:w="3402" w:type="dxa"/>
            <w:shd w:val="clear" w:color="auto" w:fill="auto"/>
          </w:tcPr>
          <w:p w14:paraId="35D58C96" w14:textId="77777777" w:rsidR="007B66E7" w:rsidRPr="00DE0811" w:rsidRDefault="007B66E7" w:rsidP="00217F03">
            <w:pPr>
              <w:rPr>
                <w:rFonts w:ascii="Arial" w:eastAsia="Malgun Gothic" w:hAnsi="Arial" w:cs="Arial"/>
                <w:bCs/>
                <w:sz w:val="15"/>
                <w:szCs w:val="15"/>
                <w:highlight w:val="yellow"/>
                <w:lang w:eastAsia="ko-KR"/>
              </w:rPr>
            </w:pPr>
            <w:r w:rsidRPr="00DE0811">
              <w:rPr>
                <w:rFonts w:ascii="Arial" w:eastAsia="Malgun Gothic" w:hAnsi="Arial" w:cs="Arial"/>
                <w:bCs/>
                <w:sz w:val="15"/>
                <w:szCs w:val="15"/>
                <w:lang w:eastAsia="ko-KR"/>
              </w:rPr>
              <w:t>Strengthen collaboration with stakeholders</w:t>
            </w:r>
          </w:p>
        </w:tc>
        <w:tc>
          <w:tcPr>
            <w:tcW w:w="2551" w:type="dxa"/>
            <w:shd w:val="clear" w:color="auto" w:fill="auto"/>
          </w:tcPr>
          <w:p w14:paraId="5C7F307B"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 xml:space="preserve">Enhanced awareness on NEAR-GOOS </w:t>
            </w:r>
          </w:p>
        </w:tc>
        <w:tc>
          <w:tcPr>
            <w:tcW w:w="1559" w:type="dxa"/>
            <w:shd w:val="clear" w:color="auto" w:fill="auto"/>
          </w:tcPr>
          <w:p w14:paraId="1673BE4C"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Late 2022</w:t>
            </w:r>
          </w:p>
        </w:tc>
        <w:tc>
          <w:tcPr>
            <w:tcW w:w="851" w:type="dxa"/>
            <w:shd w:val="clear" w:color="auto" w:fill="auto"/>
          </w:tcPr>
          <w:p w14:paraId="71581464" w14:textId="77777777" w:rsidR="007B66E7" w:rsidRPr="00DE0811" w:rsidRDefault="007B66E7" w:rsidP="00217F03">
            <w:pPr>
              <w:jc w:val="center"/>
              <w:rPr>
                <w:rFonts w:ascii="Arial" w:eastAsia="Malgun Gothic" w:hAnsi="Arial" w:cs="Arial"/>
                <w:bCs/>
                <w:sz w:val="15"/>
                <w:szCs w:val="15"/>
                <w:lang w:eastAsia="ko-KR"/>
              </w:rPr>
            </w:pPr>
            <w:r w:rsidRPr="00DE0811">
              <w:rPr>
                <w:rFonts w:ascii="Arial" w:eastAsia="Malgun Gothic" w:hAnsi="Arial" w:cs="Arial"/>
                <w:bCs/>
                <w:sz w:val="15"/>
                <w:szCs w:val="15"/>
                <w:lang w:eastAsia="ko-KR"/>
              </w:rPr>
              <w:t>/</w:t>
            </w:r>
          </w:p>
        </w:tc>
        <w:tc>
          <w:tcPr>
            <w:tcW w:w="850" w:type="dxa"/>
            <w:shd w:val="clear" w:color="auto" w:fill="auto"/>
          </w:tcPr>
          <w:p w14:paraId="5B1335AA" w14:textId="77777777" w:rsidR="007B66E7" w:rsidRPr="00DE0811" w:rsidRDefault="007B66E7" w:rsidP="00217F03">
            <w:pPr>
              <w:jc w:val="center"/>
              <w:rPr>
                <w:rFonts w:ascii="Arial" w:eastAsia="Malgun Gothic" w:hAnsi="Arial" w:cs="Arial"/>
                <w:bCs/>
                <w:sz w:val="15"/>
                <w:szCs w:val="15"/>
                <w:lang w:eastAsia="ko-KR"/>
              </w:rPr>
            </w:pPr>
            <w:r w:rsidRPr="00DE0811">
              <w:rPr>
                <w:rFonts w:ascii="Arial" w:eastAsia="Malgun Gothic" w:hAnsi="Arial" w:cs="Arial"/>
                <w:bCs/>
                <w:sz w:val="15"/>
                <w:szCs w:val="15"/>
                <w:lang w:eastAsia="ko-KR"/>
              </w:rPr>
              <w:t>/</w:t>
            </w:r>
          </w:p>
        </w:tc>
        <w:tc>
          <w:tcPr>
            <w:tcW w:w="1276" w:type="dxa"/>
            <w:shd w:val="clear" w:color="auto" w:fill="auto"/>
          </w:tcPr>
          <w:p w14:paraId="0AFEA5FC"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5K</w:t>
            </w:r>
          </w:p>
        </w:tc>
      </w:tr>
      <w:tr w:rsidR="007B66E7" w:rsidRPr="00DE0811" w14:paraId="41585C37" w14:textId="77777777" w:rsidTr="00DE0811">
        <w:tc>
          <w:tcPr>
            <w:tcW w:w="2127" w:type="dxa"/>
            <w:tcBorders>
              <w:bottom w:val="nil"/>
            </w:tcBorders>
            <w:shd w:val="clear" w:color="auto" w:fill="DEEAF6"/>
          </w:tcPr>
          <w:p w14:paraId="366324A3" w14:textId="77777777" w:rsidR="007B66E7" w:rsidRPr="00DE0811" w:rsidRDefault="007B66E7" w:rsidP="00217F03">
            <w:pPr>
              <w:rPr>
                <w:rFonts w:ascii="Arial" w:hAnsi="Arial" w:cs="Arial"/>
                <w:sz w:val="15"/>
                <w:szCs w:val="15"/>
              </w:rPr>
            </w:pPr>
          </w:p>
        </w:tc>
        <w:tc>
          <w:tcPr>
            <w:tcW w:w="13750" w:type="dxa"/>
            <w:gridSpan w:val="7"/>
            <w:shd w:val="clear" w:color="auto" w:fill="FDE9D9" w:themeFill="accent6" w:themeFillTint="33"/>
            <w:vAlign w:val="center"/>
          </w:tcPr>
          <w:p w14:paraId="148159A2" w14:textId="77777777" w:rsidR="007B66E7" w:rsidRPr="00DE0811" w:rsidRDefault="007B66E7" w:rsidP="00217F03">
            <w:pPr>
              <w:jc w:val="center"/>
              <w:rPr>
                <w:rFonts w:ascii="Arial" w:hAnsi="Arial" w:cs="Arial"/>
                <w:b/>
                <w:bCs/>
                <w:sz w:val="15"/>
                <w:szCs w:val="15"/>
              </w:rPr>
            </w:pPr>
            <w:r w:rsidRPr="00DE0811">
              <w:rPr>
                <w:rFonts w:ascii="Arial" w:hAnsi="Arial" w:cs="Arial"/>
                <w:b/>
                <w:bCs/>
                <w:sz w:val="15"/>
                <w:szCs w:val="15"/>
              </w:rPr>
              <w:t>Ocean Forecasting System (OFS)</w:t>
            </w:r>
          </w:p>
        </w:tc>
      </w:tr>
      <w:tr w:rsidR="007B66E7" w:rsidRPr="00DE0811" w14:paraId="44980A58" w14:textId="77777777" w:rsidTr="00DE0811">
        <w:trPr>
          <w:trHeight w:val="487"/>
        </w:trPr>
        <w:tc>
          <w:tcPr>
            <w:tcW w:w="2127" w:type="dxa"/>
            <w:tcBorders>
              <w:top w:val="nil"/>
              <w:bottom w:val="single" w:sz="4" w:space="0" w:color="auto"/>
            </w:tcBorders>
            <w:shd w:val="clear" w:color="auto" w:fill="DEEAF6"/>
          </w:tcPr>
          <w:p w14:paraId="75D684F1"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South East Asian Regional-GOOS</w:t>
            </w:r>
          </w:p>
          <w:p w14:paraId="41B6FF05"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(SEAGOOS)</w:t>
            </w:r>
          </w:p>
        </w:tc>
        <w:tc>
          <w:tcPr>
            <w:tcW w:w="3261" w:type="dxa"/>
            <w:shd w:val="clear" w:color="auto" w:fill="auto"/>
          </w:tcPr>
          <w:p w14:paraId="24624B32" w14:textId="1E1CBA15" w:rsidR="007B66E7" w:rsidRPr="00DE0811" w:rsidRDefault="007B66E7" w:rsidP="009B06EC">
            <w:pPr>
              <w:pStyle w:val="ListParagraph"/>
              <w:numPr>
                <w:ilvl w:val="0"/>
                <w:numId w:val="12"/>
              </w:numPr>
              <w:tabs>
                <w:tab w:val="left" w:pos="279"/>
              </w:tabs>
              <w:ind w:left="279" w:hanging="279"/>
              <w:contextualSpacing w:val="0"/>
              <w:rPr>
                <w:rFonts w:ascii="Arial" w:hAnsi="Arial" w:cs="Arial"/>
                <w:bCs/>
                <w:sz w:val="15"/>
                <w:szCs w:val="15"/>
              </w:rPr>
            </w:pPr>
            <w:r w:rsidRPr="00DE0811">
              <w:rPr>
                <w:rFonts w:ascii="Arial" w:hAnsi="Arial" w:cs="Arial"/>
                <w:bCs/>
                <w:sz w:val="15"/>
                <w:szCs w:val="15"/>
              </w:rPr>
              <w:t>Development of OFS as a</w:t>
            </w:r>
            <w:r w:rsidR="009A1723">
              <w:rPr>
                <w:rFonts w:ascii="Arial" w:hAnsi="Arial" w:cs="Arial"/>
                <w:bCs/>
                <w:sz w:val="15"/>
                <w:szCs w:val="15"/>
              </w:rPr>
              <w:t>n</w:t>
            </w:r>
            <w:r w:rsidRPr="00DE0811">
              <w:rPr>
                <w:rFonts w:ascii="Arial" w:hAnsi="Arial" w:cs="Arial"/>
                <w:bCs/>
                <w:sz w:val="15"/>
                <w:szCs w:val="15"/>
              </w:rPr>
              <w:t xml:space="preserve"> </w:t>
            </w:r>
            <w:r w:rsidR="009A1723">
              <w:rPr>
                <w:rFonts w:ascii="Arial" w:hAnsi="Arial" w:cs="Arial"/>
                <w:bCs/>
                <w:sz w:val="15"/>
                <w:szCs w:val="15"/>
              </w:rPr>
              <w:t xml:space="preserve">Ocean </w:t>
            </w:r>
            <w:r w:rsidRPr="00DE0811">
              <w:rPr>
                <w:rFonts w:ascii="Arial" w:hAnsi="Arial" w:cs="Arial"/>
                <w:bCs/>
                <w:sz w:val="15"/>
                <w:szCs w:val="15"/>
              </w:rPr>
              <w:t>Decade Action</w:t>
            </w:r>
          </w:p>
        </w:tc>
        <w:tc>
          <w:tcPr>
            <w:tcW w:w="3402" w:type="dxa"/>
            <w:shd w:val="clear" w:color="auto" w:fill="auto"/>
          </w:tcPr>
          <w:p w14:paraId="69EB719D" w14:textId="77777777" w:rsidR="007B66E7" w:rsidRPr="00DE0811" w:rsidRDefault="007B66E7" w:rsidP="00217F03">
            <w:pPr>
              <w:rPr>
                <w:rFonts w:ascii="Arial" w:eastAsia="Malgun Gothic" w:hAnsi="Arial" w:cs="Arial"/>
                <w:bCs/>
                <w:sz w:val="15"/>
                <w:szCs w:val="15"/>
                <w:lang w:eastAsia="ko-KR"/>
              </w:rPr>
            </w:pPr>
            <w:r w:rsidRPr="00DE0811">
              <w:rPr>
                <w:rFonts w:ascii="Arial" w:eastAsia="Malgun Gothic" w:hAnsi="Arial" w:cs="Arial"/>
                <w:bCs/>
                <w:sz w:val="15"/>
                <w:szCs w:val="15"/>
                <w:lang w:eastAsia="ko-KR"/>
              </w:rPr>
              <w:t>Contribute high quality forecasting products for participating countries</w:t>
            </w:r>
          </w:p>
        </w:tc>
        <w:tc>
          <w:tcPr>
            <w:tcW w:w="2551" w:type="dxa"/>
            <w:shd w:val="clear" w:color="auto" w:fill="auto"/>
          </w:tcPr>
          <w:p w14:paraId="08727393"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OFS daily products; science and technology on OFS</w:t>
            </w:r>
          </w:p>
        </w:tc>
        <w:tc>
          <w:tcPr>
            <w:tcW w:w="1559" w:type="dxa"/>
            <w:shd w:val="clear" w:color="auto" w:fill="auto"/>
          </w:tcPr>
          <w:p w14:paraId="29C87238"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May 2021-May 2023</w:t>
            </w:r>
          </w:p>
        </w:tc>
        <w:tc>
          <w:tcPr>
            <w:tcW w:w="851" w:type="dxa"/>
            <w:shd w:val="clear" w:color="auto" w:fill="auto"/>
          </w:tcPr>
          <w:p w14:paraId="09D2A171"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850" w:type="dxa"/>
            <w:shd w:val="clear" w:color="auto" w:fill="auto"/>
          </w:tcPr>
          <w:p w14:paraId="70883062"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1276" w:type="dxa"/>
            <w:shd w:val="clear" w:color="auto" w:fill="auto"/>
          </w:tcPr>
          <w:p w14:paraId="33B5129E"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TBD</w:t>
            </w:r>
          </w:p>
        </w:tc>
      </w:tr>
      <w:tr w:rsidR="007B66E7" w:rsidRPr="00DE0811" w14:paraId="2D3F54CB" w14:textId="77777777" w:rsidTr="00217F03">
        <w:trPr>
          <w:trHeight w:val="487"/>
        </w:trPr>
        <w:tc>
          <w:tcPr>
            <w:tcW w:w="2127" w:type="dxa"/>
            <w:tcBorders>
              <w:top w:val="single" w:sz="4" w:space="0" w:color="auto"/>
              <w:bottom w:val="single" w:sz="4" w:space="0" w:color="auto"/>
            </w:tcBorders>
            <w:shd w:val="clear" w:color="auto" w:fill="DEEAF6"/>
          </w:tcPr>
          <w:p w14:paraId="17D1AEBC"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622910D3" w14:textId="77777777" w:rsidR="007B66E7" w:rsidRPr="00DE0811" w:rsidRDefault="007B66E7" w:rsidP="009B06EC">
            <w:pPr>
              <w:pStyle w:val="ListParagraph"/>
              <w:numPr>
                <w:ilvl w:val="0"/>
                <w:numId w:val="12"/>
              </w:numPr>
              <w:tabs>
                <w:tab w:val="left" w:pos="279"/>
              </w:tabs>
              <w:ind w:left="279" w:hanging="279"/>
              <w:contextualSpacing w:val="0"/>
              <w:rPr>
                <w:rFonts w:ascii="Arial" w:hAnsi="Arial" w:cs="Arial"/>
                <w:bCs/>
                <w:sz w:val="15"/>
                <w:szCs w:val="15"/>
              </w:rPr>
            </w:pPr>
            <w:r w:rsidRPr="00DE0811">
              <w:rPr>
                <w:rFonts w:ascii="Arial" w:hAnsi="Arial" w:cs="Arial"/>
                <w:bCs/>
                <w:sz w:val="15"/>
                <w:szCs w:val="15"/>
              </w:rPr>
              <w:t>Development of subdomain operational high-resolution OFS</w:t>
            </w:r>
          </w:p>
        </w:tc>
        <w:tc>
          <w:tcPr>
            <w:tcW w:w="3402" w:type="dxa"/>
            <w:shd w:val="clear" w:color="auto" w:fill="auto"/>
          </w:tcPr>
          <w:p w14:paraId="5C776723" w14:textId="77777777" w:rsidR="007B66E7" w:rsidRPr="00DE0811" w:rsidRDefault="007B66E7" w:rsidP="00217F03">
            <w:pPr>
              <w:rPr>
                <w:rFonts w:ascii="Arial" w:eastAsia="Malgun Gothic" w:hAnsi="Arial" w:cs="Arial"/>
                <w:bCs/>
                <w:sz w:val="15"/>
                <w:szCs w:val="15"/>
                <w:lang w:eastAsia="ko-KR"/>
              </w:rPr>
            </w:pPr>
            <w:r w:rsidRPr="00DE0811">
              <w:rPr>
                <w:rFonts w:ascii="Arial" w:eastAsia="Malgun Gothic" w:hAnsi="Arial" w:cs="Arial"/>
                <w:bCs/>
                <w:sz w:val="15"/>
                <w:szCs w:val="15"/>
                <w:lang w:eastAsia="ko-KR"/>
              </w:rPr>
              <w:t>To develop subdomain high-resolution OFS for Malaysia, Thailand and other participating countries</w:t>
            </w:r>
          </w:p>
        </w:tc>
        <w:tc>
          <w:tcPr>
            <w:tcW w:w="2551" w:type="dxa"/>
            <w:shd w:val="clear" w:color="auto" w:fill="auto"/>
          </w:tcPr>
          <w:p w14:paraId="6BBC868C"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Subdomain high-resolution OFS developed for Malaysia, Thailand and other participating countries;</w:t>
            </w:r>
          </w:p>
        </w:tc>
        <w:tc>
          <w:tcPr>
            <w:tcW w:w="1559" w:type="dxa"/>
            <w:shd w:val="clear" w:color="auto" w:fill="auto"/>
          </w:tcPr>
          <w:p w14:paraId="3A82AB16"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FIO, China</w:t>
            </w:r>
          </w:p>
          <w:p w14:paraId="41EA3925"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 xml:space="preserve">PMBC, Thailand </w:t>
            </w:r>
          </w:p>
          <w:p w14:paraId="519F053A"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UMT, Malaysia</w:t>
            </w:r>
          </w:p>
        </w:tc>
        <w:tc>
          <w:tcPr>
            <w:tcW w:w="851" w:type="dxa"/>
            <w:shd w:val="clear" w:color="auto" w:fill="auto"/>
          </w:tcPr>
          <w:p w14:paraId="5C98522B"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850" w:type="dxa"/>
            <w:shd w:val="clear" w:color="auto" w:fill="auto"/>
          </w:tcPr>
          <w:p w14:paraId="5A951C21"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1276" w:type="dxa"/>
            <w:shd w:val="clear" w:color="auto" w:fill="auto"/>
          </w:tcPr>
          <w:p w14:paraId="2564F608"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300K</w:t>
            </w:r>
          </w:p>
        </w:tc>
      </w:tr>
      <w:tr w:rsidR="007B66E7" w:rsidRPr="00DE0811" w14:paraId="24E2CDC1" w14:textId="77777777" w:rsidTr="00217F03">
        <w:trPr>
          <w:trHeight w:val="487"/>
        </w:trPr>
        <w:tc>
          <w:tcPr>
            <w:tcW w:w="2127" w:type="dxa"/>
            <w:tcBorders>
              <w:top w:val="single" w:sz="4" w:space="0" w:color="auto"/>
              <w:bottom w:val="single" w:sz="4" w:space="0" w:color="auto"/>
            </w:tcBorders>
            <w:shd w:val="clear" w:color="auto" w:fill="DEEAF6"/>
          </w:tcPr>
          <w:p w14:paraId="71A4B8F3"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57582DE0" w14:textId="77777777" w:rsidR="007B66E7" w:rsidRPr="00DE0811" w:rsidRDefault="007B66E7" w:rsidP="009B06EC">
            <w:pPr>
              <w:pStyle w:val="ListParagraph"/>
              <w:numPr>
                <w:ilvl w:val="0"/>
                <w:numId w:val="12"/>
              </w:numPr>
              <w:tabs>
                <w:tab w:val="left" w:pos="279"/>
              </w:tabs>
              <w:ind w:left="279" w:hanging="279"/>
              <w:contextualSpacing w:val="0"/>
              <w:rPr>
                <w:rFonts w:ascii="Arial" w:hAnsi="Arial" w:cs="Arial"/>
                <w:bCs/>
                <w:sz w:val="15"/>
                <w:szCs w:val="15"/>
              </w:rPr>
            </w:pPr>
            <w:r w:rsidRPr="00DE0811">
              <w:rPr>
                <w:rFonts w:ascii="Arial" w:hAnsi="Arial" w:cs="Arial"/>
                <w:bCs/>
                <w:sz w:val="15"/>
                <w:szCs w:val="15"/>
              </w:rPr>
              <w:t>Development of Coral Bleaching Alert System and Ocean Search and Rescue System</w:t>
            </w:r>
          </w:p>
        </w:tc>
        <w:tc>
          <w:tcPr>
            <w:tcW w:w="3402" w:type="dxa"/>
            <w:shd w:val="clear" w:color="auto" w:fill="auto"/>
          </w:tcPr>
          <w:p w14:paraId="6CE4BDEB"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 xml:space="preserve">To improve Coral Bleaching Alert System </w:t>
            </w:r>
          </w:p>
          <w:p w14:paraId="1E56CE85" w14:textId="77777777" w:rsidR="007B66E7" w:rsidRPr="00DE0811" w:rsidRDefault="007B66E7" w:rsidP="009B06EC">
            <w:pPr>
              <w:pStyle w:val="ListParagraph"/>
              <w:numPr>
                <w:ilvl w:val="0"/>
                <w:numId w:val="13"/>
              </w:numPr>
              <w:ind w:left="280" w:hanging="280"/>
              <w:contextualSpacing w:val="0"/>
              <w:rPr>
                <w:rFonts w:ascii="Arial" w:hAnsi="Arial" w:cs="Arial"/>
                <w:sz w:val="15"/>
                <w:szCs w:val="15"/>
              </w:rPr>
            </w:pPr>
            <w:r w:rsidRPr="00DE0811">
              <w:rPr>
                <w:rFonts w:ascii="Arial" w:eastAsia="Malgun Gothic" w:hAnsi="Arial" w:cs="Arial"/>
                <w:bCs/>
                <w:sz w:val="15"/>
                <w:szCs w:val="15"/>
                <w:lang w:eastAsia="ko-KR"/>
              </w:rPr>
              <w:t>To develop the Ocean search and rescue System</w:t>
            </w:r>
          </w:p>
        </w:tc>
        <w:tc>
          <w:tcPr>
            <w:tcW w:w="2551" w:type="dxa"/>
            <w:shd w:val="clear" w:color="auto" w:fill="auto"/>
          </w:tcPr>
          <w:p w14:paraId="033D7865"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Coral Bleaching Alert System</w:t>
            </w:r>
          </w:p>
          <w:p w14:paraId="68407762"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Ocean search and rescue System</w:t>
            </w:r>
          </w:p>
        </w:tc>
        <w:tc>
          <w:tcPr>
            <w:tcW w:w="1559" w:type="dxa"/>
            <w:shd w:val="clear" w:color="auto" w:fill="auto"/>
          </w:tcPr>
          <w:p w14:paraId="0C30C964"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FIO, China</w:t>
            </w:r>
          </w:p>
          <w:p w14:paraId="46AAC331"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 xml:space="preserve">PMBC, Thailand </w:t>
            </w:r>
          </w:p>
          <w:p w14:paraId="200EFBAE" w14:textId="77777777" w:rsidR="007B66E7" w:rsidRPr="00DE0811" w:rsidRDefault="007B66E7" w:rsidP="00217F03">
            <w:pPr>
              <w:jc w:val="center"/>
              <w:rPr>
                <w:rFonts w:ascii="Arial" w:hAnsi="Arial" w:cs="Arial"/>
                <w:bCs/>
                <w:sz w:val="15"/>
                <w:szCs w:val="15"/>
              </w:rPr>
            </w:pPr>
          </w:p>
        </w:tc>
        <w:tc>
          <w:tcPr>
            <w:tcW w:w="851" w:type="dxa"/>
            <w:shd w:val="clear" w:color="auto" w:fill="auto"/>
          </w:tcPr>
          <w:p w14:paraId="79DA039F"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850" w:type="dxa"/>
            <w:shd w:val="clear" w:color="auto" w:fill="auto"/>
          </w:tcPr>
          <w:p w14:paraId="3BC9DA8E"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20K</w:t>
            </w:r>
          </w:p>
        </w:tc>
        <w:tc>
          <w:tcPr>
            <w:tcW w:w="1276" w:type="dxa"/>
            <w:shd w:val="clear" w:color="auto" w:fill="auto"/>
          </w:tcPr>
          <w:p w14:paraId="49D253B9"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400K</w:t>
            </w:r>
          </w:p>
        </w:tc>
      </w:tr>
      <w:tr w:rsidR="007B66E7" w:rsidRPr="00DE0811" w14:paraId="7E8FA5D5" w14:textId="77777777" w:rsidTr="00217F03">
        <w:trPr>
          <w:trHeight w:val="487"/>
        </w:trPr>
        <w:tc>
          <w:tcPr>
            <w:tcW w:w="2127" w:type="dxa"/>
            <w:tcBorders>
              <w:top w:val="single" w:sz="4" w:space="0" w:color="auto"/>
              <w:bottom w:val="single" w:sz="4" w:space="0" w:color="auto"/>
            </w:tcBorders>
            <w:shd w:val="clear" w:color="auto" w:fill="DEEAF6"/>
          </w:tcPr>
          <w:p w14:paraId="2BFC2E05"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047E458B" w14:textId="77777777" w:rsidR="007B66E7" w:rsidRPr="00DE0811" w:rsidRDefault="007B66E7" w:rsidP="009B06EC">
            <w:pPr>
              <w:pStyle w:val="ListParagraph"/>
              <w:numPr>
                <w:ilvl w:val="0"/>
                <w:numId w:val="12"/>
              </w:numPr>
              <w:tabs>
                <w:tab w:val="left" w:pos="279"/>
              </w:tabs>
              <w:ind w:left="279" w:hanging="279"/>
              <w:contextualSpacing w:val="0"/>
              <w:rPr>
                <w:rFonts w:ascii="Arial" w:hAnsi="Arial" w:cs="Arial"/>
                <w:bCs/>
                <w:sz w:val="15"/>
                <w:szCs w:val="15"/>
              </w:rPr>
            </w:pPr>
            <w:r w:rsidRPr="00DE0811">
              <w:rPr>
                <w:rFonts w:ascii="Arial" w:hAnsi="Arial" w:cs="Arial"/>
                <w:bCs/>
                <w:sz w:val="15"/>
                <w:szCs w:val="15"/>
              </w:rPr>
              <w:t>Joint cruises and buoy deployments</w:t>
            </w:r>
          </w:p>
        </w:tc>
        <w:tc>
          <w:tcPr>
            <w:tcW w:w="3402" w:type="dxa"/>
            <w:shd w:val="clear" w:color="auto" w:fill="auto"/>
          </w:tcPr>
          <w:p w14:paraId="7B3EA329"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To obtain oceanographic data to validate the OFS product</w:t>
            </w:r>
          </w:p>
          <w:p w14:paraId="2D06488B" w14:textId="77777777" w:rsidR="007B66E7" w:rsidRPr="00DE0811" w:rsidRDefault="007B66E7" w:rsidP="009B06EC">
            <w:pPr>
              <w:pStyle w:val="ListParagraph"/>
              <w:numPr>
                <w:ilvl w:val="0"/>
                <w:numId w:val="13"/>
              </w:numPr>
              <w:ind w:left="280" w:hanging="280"/>
              <w:contextualSpacing w:val="0"/>
              <w:rPr>
                <w:rFonts w:ascii="Arial" w:hAnsi="Arial" w:cs="Arial"/>
                <w:sz w:val="15"/>
                <w:szCs w:val="15"/>
              </w:rPr>
            </w:pPr>
            <w:r w:rsidRPr="00DE0811">
              <w:rPr>
                <w:rFonts w:ascii="Arial" w:eastAsia="Malgun Gothic" w:hAnsi="Arial" w:cs="Arial"/>
                <w:bCs/>
                <w:sz w:val="15"/>
                <w:szCs w:val="15"/>
                <w:lang w:eastAsia="ko-KR"/>
              </w:rPr>
              <w:t>To enhance understanding of oceanographic processes in the region</w:t>
            </w:r>
          </w:p>
        </w:tc>
        <w:tc>
          <w:tcPr>
            <w:tcW w:w="2551" w:type="dxa"/>
            <w:shd w:val="clear" w:color="auto" w:fill="auto"/>
          </w:tcPr>
          <w:p w14:paraId="6519BEA8"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Observed data such as temperature, salinity, current, and meteorological parameters obtained</w:t>
            </w:r>
          </w:p>
        </w:tc>
        <w:tc>
          <w:tcPr>
            <w:tcW w:w="1559" w:type="dxa"/>
            <w:shd w:val="clear" w:color="auto" w:fill="auto"/>
          </w:tcPr>
          <w:p w14:paraId="27B41BC8"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 xml:space="preserve">PMBC, Thailand </w:t>
            </w:r>
          </w:p>
          <w:p w14:paraId="439A9EF3"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UMT, Malaysia</w:t>
            </w:r>
          </w:p>
        </w:tc>
        <w:tc>
          <w:tcPr>
            <w:tcW w:w="851" w:type="dxa"/>
            <w:shd w:val="clear" w:color="auto" w:fill="auto"/>
          </w:tcPr>
          <w:p w14:paraId="1DD09B35"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850" w:type="dxa"/>
            <w:shd w:val="clear" w:color="auto" w:fill="auto"/>
          </w:tcPr>
          <w:p w14:paraId="66DF0C4E"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1276" w:type="dxa"/>
            <w:shd w:val="clear" w:color="auto" w:fill="auto"/>
          </w:tcPr>
          <w:p w14:paraId="15E7F430"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1.0 Million</w:t>
            </w:r>
          </w:p>
        </w:tc>
      </w:tr>
      <w:tr w:rsidR="007B66E7" w:rsidRPr="00DE0811" w14:paraId="4D066093" w14:textId="77777777" w:rsidTr="00217F03">
        <w:trPr>
          <w:trHeight w:val="487"/>
        </w:trPr>
        <w:tc>
          <w:tcPr>
            <w:tcW w:w="2127" w:type="dxa"/>
            <w:tcBorders>
              <w:top w:val="single" w:sz="4" w:space="0" w:color="auto"/>
              <w:bottom w:val="single" w:sz="4" w:space="0" w:color="auto"/>
            </w:tcBorders>
            <w:shd w:val="clear" w:color="auto" w:fill="DEEAF6"/>
          </w:tcPr>
          <w:p w14:paraId="67D9D8C2"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2B5D7866" w14:textId="77777777" w:rsidR="007B66E7" w:rsidRPr="00DE0811" w:rsidRDefault="007B66E7" w:rsidP="009B06EC">
            <w:pPr>
              <w:pStyle w:val="ListParagraph"/>
              <w:numPr>
                <w:ilvl w:val="0"/>
                <w:numId w:val="12"/>
              </w:numPr>
              <w:tabs>
                <w:tab w:val="left" w:pos="279"/>
              </w:tabs>
              <w:ind w:left="279" w:hanging="279"/>
              <w:contextualSpacing w:val="0"/>
              <w:rPr>
                <w:rFonts w:ascii="Arial" w:hAnsi="Arial" w:cs="Arial"/>
                <w:bCs/>
                <w:sz w:val="15"/>
                <w:szCs w:val="15"/>
              </w:rPr>
            </w:pPr>
            <w:r w:rsidRPr="00DE0811">
              <w:rPr>
                <w:rFonts w:ascii="Arial" w:hAnsi="Arial" w:cs="Arial"/>
                <w:bCs/>
                <w:sz w:val="15"/>
                <w:szCs w:val="15"/>
              </w:rPr>
              <w:t>Workshop and Training Course</w:t>
            </w:r>
          </w:p>
        </w:tc>
        <w:tc>
          <w:tcPr>
            <w:tcW w:w="3402" w:type="dxa"/>
            <w:shd w:val="clear" w:color="auto" w:fill="auto"/>
          </w:tcPr>
          <w:p w14:paraId="3BE0A670"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To foster the regional cooperation through the transfer of technology among participating countries.</w:t>
            </w:r>
          </w:p>
          <w:p w14:paraId="345DF82C" w14:textId="77777777" w:rsidR="007B66E7" w:rsidRPr="00DE0811" w:rsidRDefault="007B66E7" w:rsidP="009B06EC">
            <w:pPr>
              <w:pStyle w:val="ListParagraph"/>
              <w:numPr>
                <w:ilvl w:val="0"/>
                <w:numId w:val="13"/>
              </w:numPr>
              <w:ind w:left="280" w:hanging="280"/>
              <w:contextualSpacing w:val="0"/>
              <w:rPr>
                <w:rFonts w:ascii="Arial" w:hAnsi="Arial" w:cs="Arial"/>
                <w:sz w:val="15"/>
                <w:szCs w:val="15"/>
              </w:rPr>
            </w:pPr>
            <w:r w:rsidRPr="00DE0811">
              <w:rPr>
                <w:rFonts w:ascii="Arial" w:eastAsia="Malgun Gothic" w:hAnsi="Arial" w:cs="Arial"/>
                <w:bCs/>
                <w:sz w:val="15"/>
                <w:szCs w:val="15"/>
                <w:lang w:eastAsia="ko-KR"/>
              </w:rPr>
              <w:t>To develop regional capability and capacity of early career ocean professionals on numerical modeling and survey technology</w:t>
            </w:r>
          </w:p>
        </w:tc>
        <w:tc>
          <w:tcPr>
            <w:tcW w:w="2551" w:type="dxa"/>
            <w:shd w:val="clear" w:color="auto" w:fill="auto"/>
          </w:tcPr>
          <w:p w14:paraId="14066F87" w14:textId="77777777" w:rsidR="007B66E7" w:rsidRPr="00DE0811" w:rsidRDefault="007B66E7" w:rsidP="00217F03">
            <w:pPr>
              <w:rPr>
                <w:rFonts w:ascii="Arial" w:hAnsi="Arial" w:cs="Arial"/>
                <w:bCs/>
                <w:sz w:val="15"/>
                <w:szCs w:val="15"/>
              </w:rPr>
            </w:pPr>
            <w:r w:rsidRPr="00DE0811">
              <w:rPr>
                <w:rFonts w:ascii="Arial" w:hAnsi="Arial" w:cs="Arial"/>
                <w:bCs/>
                <w:color w:val="000000"/>
                <w:sz w:val="15"/>
                <w:szCs w:val="15"/>
              </w:rPr>
              <w:t>Workshop (s) and training course (s) organized</w:t>
            </w:r>
          </w:p>
        </w:tc>
        <w:tc>
          <w:tcPr>
            <w:tcW w:w="1559" w:type="dxa"/>
            <w:shd w:val="clear" w:color="auto" w:fill="auto"/>
          </w:tcPr>
          <w:p w14:paraId="55F142B7"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FIO, China</w:t>
            </w:r>
          </w:p>
          <w:p w14:paraId="23995AEC"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PMBC, Thailand</w:t>
            </w:r>
          </w:p>
          <w:p w14:paraId="4D41CD8D"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WESTPAC</w:t>
            </w:r>
          </w:p>
        </w:tc>
        <w:tc>
          <w:tcPr>
            <w:tcW w:w="851" w:type="dxa"/>
            <w:shd w:val="clear" w:color="auto" w:fill="auto"/>
          </w:tcPr>
          <w:p w14:paraId="70776E70"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850" w:type="dxa"/>
            <w:shd w:val="clear" w:color="auto" w:fill="auto"/>
          </w:tcPr>
          <w:p w14:paraId="30D4C52F"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10K</w:t>
            </w:r>
          </w:p>
        </w:tc>
        <w:tc>
          <w:tcPr>
            <w:tcW w:w="1276" w:type="dxa"/>
            <w:shd w:val="clear" w:color="auto" w:fill="auto"/>
          </w:tcPr>
          <w:p w14:paraId="6D9D77B6"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30K</w:t>
            </w:r>
          </w:p>
        </w:tc>
      </w:tr>
      <w:tr w:rsidR="007B66E7" w:rsidRPr="00DE0811" w14:paraId="1633BD61" w14:textId="77777777" w:rsidTr="00217F03">
        <w:tc>
          <w:tcPr>
            <w:tcW w:w="2127" w:type="dxa"/>
            <w:tcBorders>
              <w:top w:val="single" w:sz="4" w:space="0" w:color="auto"/>
              <w:bottom w:val="single" w:sz="4" w:space="0" w:color="auto"/>
            </w:tcBorders>
            <w:shd w:val="clear" w:color="auto" w:fill="DEEAF6"/>
          </w:tcPr>
          <w:p w14:paraId="08B3D121" w14:textId="77777777" w:rsidR="007B66E7" w:rsidRPr="00DE0811" w:rsidRDefault="007B66E7" w:rsidP="00217F03">
            <w:pPr>
              <w:rPr>
                <w:rFonts w:ascii="Arial" w:hAnsi="Arial" w:cs="Arial"/>
                <w:sz w:val="15"/>
                <w:szCs w:val="15"/>
              </w:rPr>
            </w:pPr>
          </w:p>
        </w:tc>
        <w:tc>
          <w:tcPr>
            <w:tcW w:w="13750" w:type="dxa"/>
            <w:gridSpan w:val="7"/>
            <w:shd w:val="clear" w:color="auto" w:fill="DAEEF3" w:themeFill="accent5" w:themeFillTint="33"/>
            <w:vAlign w:val="center"/>
          </w:tcPr>
          <w:p w14:paraId="756A9DC6" w14:textId="77777777" w:rsidR="007B66E7" w:rsidRPr="00DE0811" w:rsidRDefault="007B66E7" w:rsidP="00217F03">
            <w:pPr>
              <w:jc w:val="center"/>
              <w:rPr>
                <w:rFonts w:ascii="Arial" w:hAnsi="Arial" w:cs="Arial"/>
                <w:b/>
                <w:bCs/>
                <w:sz w:val="15"/>
                <w:szCs w:val="15"/>
              </w:rPr>
            </w:pPr>
            <w:r w:rsidRPr="00DE0811">
              <w:rPr>
                <w:rFonts w:ascii="Arial" w:hAnsi="Arial" w:cs="Arial"/>
                <w:b/>
                <w:bCs/>
                <w:sz w:val="15"/>
                <w:szCs w:val="15"/>
              </w:rPr>
              <w:t>Monsoon Onset Monitoring and its Social and Ecosystem Impacts (MOMSEI)</w:t>
            </w:r>
          </w:p>
        </w:tc>
      </w:tr>
      <w:tr w:rsidR="007B66E7" w:rsidRPr="00DE0811" w14:paraId="62E3E6EE" w14:textId="77777777" w:rsidTr="00217F03">
        <w:trPr>
          <w:trHeight w:val="515"/>
        </w:trPr>
        <w:tc>
          <w:tcPr>
            <w:tcW w:w="2127" w:type="dxa"/>
            <w:tcBorders>
              <w:top w:val="single" w:sz="4" w:space="0" w:color="auto"/>
              <w:bottom w:val="single" w:sz="4" w:space="0" w:color="auto"/>
            </w:tcBorders>
            <w:shd w:val="clear" w:color="auto" w:fill="DEEAF6"/>
          </w:tcPr>
          <w:p w14:paraId="59F4DCDF" w14:textId="77777777" w:rsidR="007B66E7" w:rsidRPr="00DE0811" w:rsidRDefault="007B66E7" w:rsidP="00217F03">
            <w:pPr>
              <w:rPr>
                <w:rFonts w:ascii="Arial" w:hAnsi="Arial" w:cs="Arial"/>
                <w:sz w:val="15"/>
                <w:szCs w:val="15"/>
              </w:rPr>
            </w:pPr>
          </w:p>
        </w:tc>
        <w:tc>
          <w:tcPr>
            <w:tcW w:w="3261" w:type="dxa"/>
            <w:shd w:val="clear" w:color="auto" w:fill="auto"/>
          </w:tcPr>
          <w:p w14:paraId="21CA3E6A" w14:textId="77777777" w:rsidR="007B66E7" w:rsidRPr="00DE0811" w:rsidRDefault="007B66E7" w:rsidP="009B06EC">
            <w:pPr>
              <w:pStyle w:val="ListParagraph"/>
              <w:numPr>
                <w:ilvl w:val="0"/>
                <w:numId w:val="11"/>
              </w:numPr>
              <w:tabs>
                <w:tab w:val="left" w:pos="279"/>
              </w:tabs>
              <w:ind w:left="279" w:hanging="279"/>
              <w:contextualSpacing w:val="0"/>
              <w:rPr>
                <w:rFonts w:ascii="Arial" w:hAnsi="Arial" w:cs="Arial"/>
                <w:bCs/>
                <w:sz w:val="15"/>
                <w:szCs w:val="15"/>
              </w:rPr>
            </w:pPr>
            <w:r w:rsidRPr="00DE0811">
              <w:rPr>
                <w:rFonts w:ascii="Arial" w:hAnsi="Arial" w:cs="Arial"/>
                <w:bCs/>
                <w:sz w:val="15"/>
                <w:szCs w:val="15"/>
              </w:rPr>
              <w:t>MOMSEI Summer School–VII</w:t>
            </w:r>
          </w:p>
        </w:tc>
        <w:tc>
          <w:tcPr>
            <w:tcW w:w="3402" w:type="dxa"/>
            <w:shd w:val="clear" w:color="auto" w:fill="auto"/>
          </w:tcPr>
          <w:p w14:paraId="66C93575" w14:textId="77777777" w:rsidR="007B66E7" w:rsidRPr="00DE0811" w:rsidRDefault="007B66E7" w:rsidP="00217F03">
            <w:pPr>
              <w:rPr>
                <w:rFonts w:ascii="Arial" w:eastAsia="Malgun Gothic" w:hAnsi="Arial" w:cs="Arial"/>
                <w:bCs/>
                <w:sz w:val="15"/>
                <w:szCs w:val="15"/>
                <w:lang w:eastAsia="ko-KR"/>
              </w:rPr>
            </w:pPr>
            <w:r w:rsidRPr="00DE0811">
              <w:rPr>
                <w:rFonts w:ascii="Arial" w:eastAsia="Malgun Gothic" w:hAnsi="Arial" w:cs="Arial"/>
                <w:bCs/>
                <w:sz w:val="15"/>
                <w:szCs w:val="15"/>
                <w:lang w:eastAsia="ko-KR"/>
              </w:rPr>
              <w:t xml:space="preserve">Capacity building and knowledge sharing on monsoon-ocean interaction, physical-biological interaction, extreme oceanic heatwave and massive coral bleaching. </w:t>
            </w:r>
          </w:p>
        </w:tc>
        <w:tc>
          <w:tcPr>
            <w:tcW w:w="2551" w:type="dxa"/>
            <w:shd w:val="clear" w:color="auto" w:fill="auto"/>
          </w:tcPr>
          <w:p w14:paraId="5014B83F" w14:textId="77777777" w:rsidR="007B66E7" w:rsidRPr="00DE0811" w:rsidRDefault="007B66E7" w:rsidP="00217F03">
            <w:pPr>
              <w:ind w:left="203" w:hanging="203"/>
              <w:rPr>
                <w:rFonts w:ascii="Arial" w:hAnsi="Arial" w:cs="Arial"/>
                <w:bCs/>
                <w:sz w:val="15"/>
                <w:szCs w:val="15"/>
              </w:rPr>
            </w:pPr>
            <w:r w:rsidRPr="00DE0811">
              <w:rPr>
                <w:rFonts w:ascii="Arial" w:hAnsi="Arial" w:cs="Arial"/>
                <w:bCs/>
                <w:sz w:val="15"/>
                <w:szCs w:val="15"/>
              </w:rPr>
              <w:t>1.</w:t>
            </w:r>
            <w:r w:rsidRPr="00DE0811">
              <w:rPr>
                <w:rFonts w:ascii="Arial" w:hAnsi="Arial" w:cs="Arial"/>
                <w:bCs/>
                <w:sz w:val="15"/>
                <w:szCs w:val="15"/>
              </w:rPr>
              <w:tab/>
              <w:t>Early career scientist capacity building,</w:t>
            </w:r>
          </w:p>
          <w:p w14:paraId="45ED348F" w14:textId="77777777" w:rsidR="007B66E7" w:rsidRPr="00DE0811" w:rsidRDefault="007B66E7" w:rsidP="00217F03">
            <w:pPr>
              <w:ind w:left="203" w:hanging="203"/>
              <w:rPr>
                <w:rFonts w:ascii="Arial" w:hAnsi="Arial" w:cs="Arial"/>
                <w:bCs/>
                <w:sz w:val="15"/>
                <w:szCs w:val="15"/>
              </w:rPr>
            </w:pPr>
            <w:r w:rsidRPr="00DE0811">
              <w:rPr>
                <w:rFonts w:ascii="Arial" w:hAnsi="Arial" w:cs="Arial"/>
                <w:bCs/>
                <w:sz w:val="15"/>
                <w:szCs w:val="15"/>
              </w:rPr>
              <w:t>2.</w:t>
            </w:r>
            <w:r w:rsidRPr="00DE0811">
              <w:rPr>
                <w:rFonts w:ascii="Arial" w:hAnsi="Arial" w:cs="Arial"/>
                <w:bCs/>
                <w:sz w:val="15"/>
                <w:szCs w:val="15"/>
              </w:rPr>
              <w:tab/>
              <w:t>Science-informed policy.</w:t>
            </w:r>
          </w:p>
        </w:tc>
        <w:tc>
          <w:tcPr>
            <w:tcW w:w="1559" w:type="dxa"/>
            <w:shd w:val="clear" w:color="auto" w:fill="auto"/>
          </w:tcPr>
          <w:p w14:paraId="38062C77"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Nov. 2022, Phuket</w:t>
            </w:r>
          </w:p>
        </w:tc>
        <w:tc>
          <w:tcPr>
            <w:tcW w:w="851" w:type="dxa"/>
            <w:shd w:val="clear" w:color="auto" w:fill="auto"/>
          </w:tcPr>
          <w:p w14:paraId="5FE494E4"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850" w:type="dxa"/>
            <w:shd w:val="clear" w:color="auto" w:fill="auto"/>
          </w:tcPr>
          <w:p w14:paraId="5F30C97D" w14:textId="77777777" w:rsidR="007B66E7" w:rsidRPr="00DE0811" w:rsidRDefault="007B66E7" w:rsidP="00217F03">
            <w:pPr>
              <w:jc w:val="center"/>
              <w:rPr>
                <w:rFonts w:ascii="Arial" w:hAnsi="Arial" w:cs="Arial"/>
                <w:bCs/>
                <w:sz w:val="15"/>
                <w:szCs w:val="15"/>
              </w:rPr>
            </w:pPr>
            <w:r w:rsidRPr="00DE0811">
              <w:rPr>
                <w:rFonts w:ascii="Arial" w:hAnsi="Arial" w:cs="Arial"/>
                <w:bCs/>
                <w:color w:val="000000"/>
                <w:sz w:val="15"/>
                <w:szCs w:val="15"/>
              </w:rPr>
              <w:t>5K</w:t>
            </w:r>
          </w:p>
        </w:tc>
        <w:tc>
          <w:tcPr>
            <w:tcW w:w="1276" w:type="dxa"/>
            <w:shd w:val="clear" w:color="auto" w:fill="auto"/>
          </w:tcPr>
          <w:p w14:paraId="6DAEB85E"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35K</w:t>
            </w:r>
          </w:p>
        </w:tc>
      </w:tr>
      <w:tr w:rsidR="007B66E7" w:rsidRPr="00DE0811" w14:paraId="7A4FF36C" w14:textId="77777777" w:rsidTr="00217F03">
        <w:trPr>
          <w:trHeight w:val="515"/>
        </w:trPr>
        <w:tc>
          <w:tcPr>
            <w:tcW w:w="2127" w:type="dxa"/>
            <w:tcBorders>
              <w:top w:val="single" w:sz="4" w:space="0" w:color="auto"/>
              <w:bottom w:val="single" w:sz="4" w:space="0" w:color="auto"/>
            </w:tcBorders>
            <w:shd w:val="clear" w:color="auto" w:fill="DEEAF6"/>
          </w:tcPr>
          <w:p w14:paraId="5C1F312B" w14:textId="77777777" w:rsidR="007B66E7" w:rsidRPr="00DE0811" w:rsidRDefault="007B66E7" w:rsidP="00217F03">
            <w:pPr>
              <w:rPr>
                <w:rFonts w:ascii="Arial" w:hAnsi="Arial" w:cs="Arial"/>
                <w:sz w:val="15"/>
                <w:szCs w:val="15"/>
              </w:rPr>
            </w:pPr>
          </w:p>
        </w:tc>
        <w:tc>
          <w:tcPr>
            <w:tcW w:w="3261" w:type="dxa"/>
            <w:shd w:val="clear" w:color="auto" w:fill="auto"/>
          </w:tcPr>
          <w:p w14:paraId="33AE305D" w14:textId="77777777" w:rsidR="007B66E7" w:rsidRPr="00DE0811" w:rsidRDefault="007B66E7" w:rsidP="009B06EC">
            <w:pPr>
              <w:pStyle w:val="ListParagraph"/>
              <w:numPr>
                <w:ilvl w:val="0"/>
                <w:numId w:val="11"/>
              </w:numPr>
              <w:tabs>
                <w:tab w:val="left" w:pos="279"/>
              </w:tabs>
              <w:ind w:left="279" w:hanging="279"/>
              <w:contextualSpacing w:val="0"/>
              <w:rPr>
                <w:rFonts w:ascii="Arial" w:hAnsi="Arial" w:cs="Arial"/>
                <w:bCs/>
                <w:sz w:val="15"/>
                <w:szCs w:val="15"/>
              </w:rPr>
            </w:pPr>
            <w:r w:rsidRPr="00DE0811">
              <w:rPr>
                <w:rFonts w:ascii="Arial" w:hAnsi="Arial" w:cs="Arial"/>
                <w:bCs/>
                <w:sz w:val="15"/>
                <w:szCs w:val="15"/>
              </w:rPr>
              <w:t>Joint Cruise in Andaman Sea</w:t>
            </w:r>
          </w:p>
        </w:tc>
        <w:tc>
          <w:tcPr>
            <w:tcW w:w="3402" w:type="dxa"/>
            <w:shd w:val="clear" w:color="auto" w:fill="auto"/>
          </w:tcPr>
          <w:p w14:paraId="3C822F49" w14:textId="77777777" w:rsidR="007B66E7" w:rsidRPr="00DE0811" w:rsidRDefault="007B66E7" w:rsidP="00217F03">
            <w:pPr>
              <w:rPr>
                <w:rFonts w:ascii="Arial" w:eastAsia="Malgun Gothic" w:hAnsi="Arial" w:cs="Arial"/>
                <w:bCs/>
                <w:sz w:val="15"/>
                <w:szCs w:val="15"/>
                <w:lang w:eastAsia="ko-KR"/>
              </w:rPr>
            </w:pPr>
            <w:r w:rsidRPr="00DE0811">
              <w:rPr>
                <w:rFonts w:ascii="Arial" w:eastAsia="Malgun Gothic" w:hAnsi="Arial" w:cs="Arial"/>
                <w:bCs/>
                <w:sz w:val="15"/>
                <w:szCs w:val="15"/>
                <w:lang w:eastAsia="ko-KR"/>
              </w:rPr>
              <w:t>Routine service the ocean observing systems</w:t>
            </w:r>
          </w:p>
        </w:tc>
        <w:tc>
          <w:tcPr>
            <w:tcW w:w="2551" w:type="dxa"/>
            <w:shd w:val="clear" w:color="auto" w:fill="auto"/>
          </w:tcPr>
          <w:p w14:paraId="695CD2A4"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Data</w:t>
            </w:r>
          </w:p>
        </w:tc>
        <w:tc>
          <w:tcPr>
            <w:tcW w:w="1559" w:type="dxa"/>
            <w:shd w:val="clear" w:color="auto" w:fill="auto"/>
          </w:tcPr>
          <w:p w14:paraId="2909D697"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Every November in 2021, 2022 and 2023, Phuket and Andaman Sea</w:t>
            </w:r>
          </w:p>
        </w:tc>
        <w:tc>
          <w:tcPr>
            <w:tcW w:w="851" w:type="dxa"/>
            <w:shd w:val="clear" w:color="auto" w:fill="auto"/>
          </w:tcPr>
          <w:p w14:paraId="797A1FBD"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850" w:type="dxa"/>
            <w:shd w:val="clear" w:color="auto" w:fill="auto"/>
          </w:tcPr>
          <w:p w14:paraId="5D20A166"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1276" w:type="dxa"/>
            <w:shd w:val="clear" w:color="auto" w:fill="auto"/>
          </w:tcPr>
          <w:p w14:paraId="47DCBD1E"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350K</w:t>
            </w:r>
          </w:p>
        </w:tc>
      </w:tr>
      <w:tr w:rsidR="007B66E7" w:rsidRPr="00DE0811" w14:paraId="7562C5D9" w14:textId="77777777" w:rsidTr="00217F03">
        <w:trPr>
          <w:trHeight w:val="515"/>
        </w:trPr>
        <w:tc>
          <w:tcPr>
            <w:tcW w:w="2127" w:type="dxa"/>
            <w:tcBorders>
              <w:top w:val="single" w:sz="4" w:space="0" w:color="auto"/>
              <w:bottom w:val="single" w:sz="4" w:space="0" w:color="auto"/>
            </w:tcBorders>
            <w:shd w:val="clear" w:color="auto" w:fill="DEEAF6"/>
          </w:tcPr>
          <w:p w14:paraId="683A7A08" w14:textId="77777777" w:rsidR="007B66E7" w:rsidRPr="00DE0811" w:rsidRDefault="007B66E7" w:rsidP="00217F03">
            <w:pPr>
              <w:rPr>
                <w:rFonts w:ascii="Arial" w:hAnsi="Arial" w:cs="Arial"/>
                <w:sz w:val="15"/>
                <w:szCs w:val="15"/>
              </w:rPr>
            </w:pPr>
          </w:p>
        </w:tc>
        <w:tc>
          <w:tcPr>
            <w:tcW w:w="3261" w:type="dxa"/>
            <w:shd w:val="clear" w:color="auto" w:fill="auto"/>
          </w:tcPr>
          <w:p w14:paraId="2668723A" w14:textId="77777777" w:rsidR="007B66E7" w:rsidRPr="00DE0811" w:rsidRDefault="007B66E7" w:rsidP="009B06EC">
            <w:pPr>
              <w:pStyle w:val="ListParagraph"/>
              <w:numPr>
                <w:ilvl w:val="0"/>
                <w:numId w:val="11"/>
              </w:numPr>
              <w:tabs>
                <w:tab w:val="left" w:pos="279"/>
              </w:tabs>
              <w:ind w:left="279" w:hanging="279"/>
              <w:contextualSpacing w:val="0"/>
              <w:rPr>
                <w:rFonts w:ascii="Arial" w:hAnsi="Arial" w:cs="Arial"/>
                <w:bCs/>
                <w:sz w:val="15"/>
                <w:szCs w:val="15"/>
              </w:rPr>
            </w:pPr>
            <w:r w:rsidRPr="00DE0811">
              <w:rPr>
                <w:rFonts w:ascii="Arial" w:hAnsi="Arial" w:cs="Arial"/>
                <w:bCs/>
                <w:sz w:val="15"/>
                <w:szCs w:val="15"/>
              </w:rPr>
              <w:t>Mesoscale and sub-mesoscale modeling study</w:t>
            </w:r>
          </w:p>
        </w:tc>
        <w:tc>
          <w:tcPr>
            <w:tcW w:w="3402" w:type="dxa"/>
            <w:shd w:val="clear" w:color="auto" w:fill="auto"/>
          </w:tcPr>
          <w:p w14:paraId="0FF2F570" w14:textId="77777777" w:rsidR="007B66E7" w:rsidRPr="00DE0811" w:rsidRDefault="007B66E7" w:rsidP="00217F03">
            <w:pPr>
              <w:rPr>
                <w:rFonts w:ascii="Arial" w:eastAsia="Malgun Gothic" w:hAnsi="Arial" w:cs="Arial"/>
                <w:bCs/>
                <w:sz w:val="15"/>
                <w:szCs w:val="15"/>
                <w:lang w:eastAsia="ko-KR"/>
              </w:rPr>
            </w:pPr>
            <w:r w:rsidRPr="00DE0811">
              <w:rPr>
                <w:rFonts w:ascii="Arial" w:eastAsia="Malgun Gothic" w:hAnsi="Arial" w:cs="Arial"/>
                <w:bCs/>
                <w:sz w:val="15"/>
                <w:szCs w:val="15"/>
                <w:lang w:eastAsia="ko-KR"/>
              </w:rPr>
              <w:t>Comparative study on the mesoscale and sub-mesoscale processes in the South China Sea, Gulf of Thailand and Andaman Sea</w:t>
            </w:r>
          </w:p>
        </w:tc>
        <w:tc>
          <w:tcPr>
            <w:tcW w:w="2551" w:type="dxa"/>
            <w:shd w:val="clear" w:color="auto" w:fill="auto"/>
          </w:tcPr>
          <w:p w14:paraId="76BE7F68" w14:textId="77777777" w:rsidR="007B66E7" w:rsidRPr="00DE0811" w:rsidRDefault="007B66E7" w:rsidP="00217F03">
            <w:pPr>
              <w:ind w:left="203" w:hanging="203"/>
              <w:rPr>
                <w:rFonts w:ascii="Arial" w:hAnsi="Arial" w:cs="Arial"/>
                <w:bCs/>
                <w:sz w:val="15"/>
                <w:szCs w:val="15"/>
              </w:rPr>
            </w:pPr>
            <w:r w:rsidRPr="00DE0811">
              <w:rPr>
                <w:rFonts w:ascii="Arial" w:hAnsi="Arial" w:cs="Arial"/>
                <w:bCs/>
                <w:sz w:val="15"/>
                <w:szCs w:val="15"/>
              </w:rPr>
              <w:t>1.</w:t>
            </w:r>
            <w:r w:rsidRPr="00DE0811">
              <w:rPr>
                <w:rFonts w:ascii="Arial" w:hAnsi="Arial" w:cs="Arial"/>
                <w:bCs/>
                <w:sz w:val="15"/>
                <w:szCs w:val="15"/>
              </w:rPr>
              <w:tab/>
              <w:t>Model system setup,</w:t>
            </w:r>
          </w:p>
          <w:p w14:paraId="052AC20E" w14:textId="77777777" w:rsidR="007B66E7" w:rsidRPr="00DE0811" w:rsidRDefault="007B66E7" w:rsidP="00217F03">
            <w:pPr>
              <w:ind w:left="203" w:hanging="203"/>
              <w:rPr>
                <w:rFonts w:ascii="Arial" w:hAnsi="Arial" w:cs="Arial"/>
                <w:bCs/>
                <w:sz w:val="15"/>
                <w:szCs w:val="15"/>
              </w:rPr>
            </w:pPr>
            <w:r w:rsidRPr="00DE0811">
              <w:rPr>
                <w:rFonts w:ascii="Arial" w:hAnsi="Arial" w:cs="Arial"/>
                <w:bCs/>
                <w:sz w:val="15"/>
                <w:szCs w:val="15"/>
              </w:rPr>
              <w:t>2.</w:t>
            </w:r>
            <w:r w:rsidRPr="00DE0811">
              <w:rPr>
                <w:rFonts w:ascii="Arial" w:hAnsi="Arial" w:cs="Arial"/>
                <w:bCs/>
                <w:sz w:val="15"/>
                <w:szCs w:val="15"/>
              </w:rPr>
              <w:tab/>
              <w:t>Joint MOMSEI Summer School-VII</w:t>
            </w:r>
          </w:p>
        </w:tc>
        <w:tc>
          <w:tcPr>
            <w:tcW w:w="1559" w:type="dxa"/>
            <w:shd w:val="clear" w:color="auto" w:fill="auto"/>
          </w:tcPr>
          <w:p w14:paraId="54633D92"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Nov. 2022, Phuket</w:t>
            </w:r>
          </w:p>
        </w:tc>
        <w:tc>
          <w:tcPr>
            <w:tcW w:w="851" w:type="dxa"/>
            <w:shd w:val="clear" w:color="auto" w:fill="auto"/>
          </w:tcPr>
          <w:p w14:paraId="7E3DE380"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850" w:type="dxa"/>
            <w:shd w:val="clear" w:color="auto" w:fill="auto"/>
          </w:tcPr>
          <w:p w14:paraId="274DA10F"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1276" w:type="dxa"/>
            <w:shd w:val="clear" w:color="auto" w:fill="auto"/>
          </w:tcPr>
          <w:p w14:paraId="68288427"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20K</w:t>
            </w:r>
          </w:p>
        </w:tc>
      </w:tr>
      <w:tr w:rsidR="007B66E7" w:rsidRPr="00DE0811" w14:paraId="7A6C765D" w14:textId="77777777" w:rsidTr="00217F03">
        <w:trPr>
          <w:trHeight w:val="515"/>
        </w:trPr>
        <w:tc>
          <w:tcPr>
            <w:tcW w:w="2127" w:type="dxa"/>
            <w:tcBorders>
              <w:top w:val="single" w:sz="4" w:space="0" w:color="auto"/>
              <w:bottom w:val="single" w:sz="4" w:space="0" w:color="auto"/>
            </w:tcBorders>
            <w:shd w:val="clear" w:color="auto" w:fill="DEEAF6"/>
          </w:tcPr>
          <w:p w14:paraId="694D156F" w14:textId="77777777" w:rsidR="007B66E7" w:rsidRPr="00DE0811" w:rsidRDefault="007B66E7" w:rsidP="00217F03">
            <w:pPr>
              <w:rPr>
                <w:rFonts w:ascii="Arial" w:hAnsi="Arial" w:cs="Arial"/>
                <w:sz w:val="15"/>
                <w:szCs w:val="15"/>
              </w:rPr>
            </w:pPr>
          </w:p>
        </w:tc>
        <w:tc>
          <w:tcPr>
            <w:tcW w:w="3261" w:type="dxa"/>
            <w:shd w:val="clear" w:color="auto" w:fill="auto"/>
          </w:tcPr>
          <w:p w14:paraId="4D3C2A0D" w14:textId="77777777" w:rsidR="007B66E7" w:rsidRPr="00DE0811" w:rsidRDefault="007B66E7" w:rsidP="009B06EC">
            <w:pPr>
              <w:pStyle w:val="ListParagraph"/>
              <w:numPr>
                <w:ilvl w:val="0"/>
                <w:numId w:val="11"/>
              </w:numPr>
              <w:tabs>
                <w:tab w:val="left" w:pos="279"/>
              </w:tabs>
              <w:ind w:left="279" w:hanging="279"/>
              <w:contextualSpacing w:val="0"/>
              <w:rPr>
                <w:rFonts w:ascii="Arial" w:hAnsi="Arial" w:cs="Arial"/>
                <w:bCs/>
                <w:sz w:val="15"/>
                <w:szCs w:val="15"/>
              </w:rPr>
            </w:pPr>
            <w:r w:rsidRPr="00DE0811">
              <w:rPr>
                <w:rFonts w:ascii="Arial" w:hAnsi="Arial" w:cs="Arial"/>
                <w:bCs/>
                <w:sz w:val="15"/>
                <w:szCs w:val="15"/>
              </w:rPr>
              <w:t>New MOMSEI Science Plan and Implementation Strategy (SPIS) Review Workshop</w:t>
            </w:r>
          </w:p>
        </w:tc>
        <w:tc>
          <w:tcPr>
            <w:tcW w:w="3402" w:type="dxa"/>
            <w:shd w:val="clear" w:color="auto" w:fill="auto"/>
          </w:tcPr>
          <w:p w14:paraId="18260FB0" w14:textId="77777777" w:rsidR="007B66E7" w:rsidRPr="00DE0811" w:rsidRDefault="007B66E7" w:rsidP="00217F03">
            <w:pPr>
              <w:rPr>
                <w:rFonts w:ascii="Arial" w:eastAsia="Malgun Gothic" w:hAnsi="Arial" w:cs="Arial"/>
                <w:bCs/>
                <w:sz w:val="15"/>
                <w:szCs w:val="15"/>
                <w:lang w:eastAsia="ko-KR"/>
              </w:rPr>
            </w:pPr>
            <w:r w:rsidRPr="00DE0811">
              <w:rPr>
                <w:rFonts w:ascii="Arial" w:eastAsia="Malgun Gothic" w:hAnsi="Arial" w:cs="Arial"/>
                <w:bCs/>
                <w:sz w:val="15"/>
                <w:szCs w:val="15"/>
                <w:lang w:eastAsia="ko-KR"/>
              </w:rPr>
              <w:t xml:space="preserve">Discuss the draft MOMSEI SPIS and focus on the priorities </w:t>
            </w:r>
          </w:p>
        </w:tc>
        <w:tc>
          <w:tcPr>
            <w:tcW w:w="2551" w:type="dxa"/>
            <w:shd w:val="clear" w:color="auto" w:fill="auto"/>
          </w:tcPr>
          <w:p w14:paraId="07349A0C" w14:textId="77777777" w:rsidR="007B66E7" w:rsidRPr="00DE0811" w:rsidRDefault="007B66E7" w:rsidP="00217F03">
            <w:pPr>
              <w:rPr>
                <w:rFonts w:ascii="Arial" w:hAnsi="Arial" w:cs="Arial"/>
                <w:bCs/>
                <w:sz w:val="15"/>
                <w:szCs w:val="15"/>
              </w:rPr>
            </w:pPr>
            <w:r w:rsidRPr="00DE0811">
              <w:rPr>
                <w:rFonts w:ascii="Arial" w:hAnsi="Arial" w:cs="Arial"/>
                <w:bCs/>
                <w:color w:val="000000"/>
                <w:sz w:val="15"/>
                <w:szCs w:val="15"/>
              </w:rPr>
              <w:t>Revised MOMSEI SPIS</w:t>
            </w:r>
          </w:p>
        </w:tc>
        <w:tc>
          <w:tcPr>
            <w:tcW w:w="1559" w:type="dxa"/>
            <w:shd w:val="clear" w:color="auto" w:fill="auto"/>
          </w:tcPr>
          <w:p w14:paraId="0806804D"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Nov., 2022, Phuket</w:t>
            </w:r>
          </w:p>
        </w:tc>
        <w:tc>
          <w:tcPr>
            <w:tcW w:w="851" w:type="dxa"/>
            <w:shd w:val="clear" w:color="auto" w:fill="auto"/>
          </w:tcPr>
          <w:p w14:paraId="7C74B773"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850" w:type="dxa"/>
            <w:shd w:val="clear" w:color="auto" w:fill="auto"/>
          </w:tcPr>
          <w:p w14:paraId="24AEC0CC" w14:textId="77777777" w:rsidR="007B66E7" w:rsidRPr="00DE0811" w:rsidRDefault="007B66E7" w:rsidP="00217F03">
            <w:pPr>
              <w:jc w:val="center"/>
              <w:rPr>
                <w:rFonts w:ascii="Arial" w:hAnsi="Arial" w:cs="Arial"/>
                <w:bCs/>
                <w:sz w:val="15"/>
                <w:szCs w:val="15"/>
              </w:rPr>
            </w:pPr>
            <w:r w:rsidRPr="00DE0811">
              <w:rPr>
                <w:rFonts w:ascii="Arial" w:hAnsi="Arial" w:cs="Arial"/>
                <w:bCs/>
                <w:color w:val="000000"/>
                <w:sz w:val="15"/>
                <w:szCs w:val="15"/>
              </w:rPr>
              <w:t>5K</w:t>
            </w:r>
          </w:p>
        </w:tc>
        <w:tc>
          <w:tcPr>
            <w:tcW w:w="1276" w:type="dxa"/>
            <w:shd w:val="clear" w:color="auto" w:fill="auto"/>
          </w:tcPr>
          <w:p w14:paraId="5F271C10"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20K</w:t>
            </w:r>
          </w:p>
        </w:tc>
      </w:tr>
      <w:tr w:rsidR="007B66E7" w:rsidRPr="00DE0811" w14:paraId="54AE7ABA" w14:textId="77777777" w:rsidTr="00217F03">
        <w:tc>
          <w:tcPr>
            <w:tcW w:w="2127" w:type="dxa"/>
            <w:tcBorders>
              <w:top w:val="single" w:sz="4" w:space="0" w:color="auto"/>
              <w:bottom w:val="single" w:sz="4" w:space="0" w:color="auto"/>
            </w:tcBorders>
            <w:shd w:val="clear" w:color="auto" w:fill="DEEAF6"/>
          </w:tcPr>
          <w:p w14:paraId="2E05C4D9" w14:textId="77777777" w:rsidR="007B66E7" w:rsidRPr="00DE0811" w:rsidRDefault="007B66E7" w:rsidP="00217F03">
            <w:pPr>
              <w:rPr>
                <w:rFonts w:ascii="Arial" w:hAnsi="Arial" w:cs="Arial"/>
                <w:sz w:val="15"/>
                <w:szCs w:val="15"/>
              </w:rPr>
            </w:pPr>
          </w:p>
        </w:tc>
        <w:tc>
          <w:tcPr>
            <w:tcW w:w="13750" w:type="dxa"/>
            <w:gridSpan w:val="7"/>
            <w:shd w:val="clear" w:color="auto" w:fill="EAF1DD" w:themeFill="accent3" w:themeFillTint="33"/>
            <w:vAlign w:val="center"/>
          </w:tcPr>
          <w:p w14:paraId="2E5D8470" w14:textId="77777777" w:rsidR="007B66E7" w:rsidRPr="00DE0811" w:rsidRDefault="007B66E7" w:rsidP="00217F03">
            <w:pPr>
              <w:jc w:val="center"/>
              <w:rPr>
                <w:rFonts w:ascii="Arial" w:hAnsi="Arial" w:cs="Arial"/>
                <w:b/>
                <w:bCs/>
                <w:sz w:val="15"/>
                <w:szCs w:val="15"/>
              </w:rPr>
            </w:pPr>
            <w:r w:rsidRPr="00DE0811">
              <w:rPr>
                <w:rFonts w:ascii="Arial" w:hAnsi="Arial" w:cs="Arial"/>
                <w:b/>
                <w:bCs/>
                <w:sz w:val="15"/>
                <w:szCs w:val="15"/>
              </w:rPr>
              <w:t>Ocean Acidification and its Impacts on Marine Ecosystems (OA)</w:t>
            </w:r>
          </w:p>
        </w:tc>
      </w:tr>
      <w:tr w:rsidR="007B66E7" w:rsidRPr="00DE0811" w14:paraId="5C4EE348" w14:textId="77777777" w:rsidTr="00217F03">
        <w:tc>
          <w:tcPr>
            <w:tcW w:w="2127" w:type="dxa"/>
            <w:tcBorders>
              <w:top w:val="single" w:sz="4" w:space="0" w:color="auto"/>
              <w:bottom w:val="single" w:sz="4" w:space="0" w:color="auto"/>
            </w:tcBorders>
            <w:shd w:val="clear" w:color="auto" w:fill="DEEAF6"/>
          </w:tcPr>
          <w:p w14:paraId="44A71AB2" w14:textId="77777777" w:rsidR="007B66E7" w:rsidRPr="00DE0811" w:rsidRDefault="007B66E7" w:rsidP="00217F03">
            <w:pPr>
              <w:rPr>
                <w:rFonts w:ascii="Arial" w:hAnsi="Arial" w:cs="Arial"/>
                <w:sz w:val="15"/>
                <w:szCs w:val="15"/>
              </w:rPr>
            </w:pPr>
          </w:p>
        </w:tc>
        <w:tc>
          <w:tcPr>
            <w:tcW w:w="3261" w:type="dxa"/>
            <w:shd w:val="clear" w:color="auto" w:fill="auto"/>
          </w:tcPr>
          <w:p w14:paraId="59B7F26F" w14:textId="77777777" w:rsidR="007B66E7" w:rsidRPr="00DE0811" w:rsidRDefault="007B66E7" w:rsidP="009B06EC">
            <w:pPr>
              <w:pStyle w:val="ListParagraph"/>
              <w:numPr>
                <w:ilvl w:val="0"/>
                <w:numId w:val="14"/>
              </w:numPr>
              <w:tabs>
                <w:tab w:val="left" w:pos="279"/>
              </w:tabs>
              <w:ind w:left="279" w:hanging="279"/>
              <w:contextualSpacing w:val="0"/>
              <w:rPr>
                <w:rFonts w:ascii="Arial" w:hAnsi="Arial" w:cs="Arial"/>
                <w:bCs/>
                <w:sz w:val="15"/>
                <w:szCs w:val="15"/>
              </w:rPr>
            </w:pPr>
            <w:r w:rsidRPr="00DE0811">
              <w:rPr>
                <w:rFonts w:ascii="Arial" w:hAnsi="Arial" w:cs="Arial"/>
                <w:bCs/>
                <w:sz w:val="15"/>
                <w:szCs w:val="15"/>
              </w:rPr>
              <w:t>International Calibration on pH and TA analysis by spectrophotometer and Auto-titrator</w:t>
            </w:r>
          </w:p>
        </w:tc>
        <w:tc>
          <w:tcPr>
            <w:tcW w:w="3402" w:type="dxa"/>
            <w:shd w:val="clear" w:color="auto" w:fill="auto"/>
          </w:tcPr>
          <w:p w14:paraId="00DC6904" w14:textId="530DCB60" w:rsidR="007B66E7" w:rsidRPr="00DE0811" w:rsidRDefault="007B66E7" w:rsidP="00217F03">
            <w:pPr>
              <w:rPr>
                <w:rFonts w:ascii="Arial" w:hAnsi="Arial" w:cs="Arial"/>
                <w:bCs/>
                <w:sz w:val="15"/>
                <w:szCs w:val="15"/>
              </w:rPr>
            </w:pPr>
            <w:r w:rsidRPr="00DE0811">
              <w:rPr>
                <w:rFonts w:ascii="Arial" w:eastAsia="Malgun Gothic" w:hAnsi="Arial" w:cs="Arial"/>
                <w:bCs/>
                <w:sz w:val="15"/>
                <w:szCs w:val="15"/>
                <w:lang w:eastAsia="ko-KR"/>
              </w:rPr>
              <w:t>To assess the quality of pH and TA measurement system within the WESTPAC-OA members</w:t>
            </w:r>
          </w:p>
        </w:tc>
        <w:tc>
          <w:tcPr>
            <w:tcW w:w="2551" w:type="dxa"/>
            <w:shd w:val="clear" w:color="auto" w:fill="auto"/>
          </w:tcPr>
          <w:p w14:paraId="22B56604" w14:textId="6E982027" w:rsidR="007B66E7" w:rsidRPr="00DE0811" w:rsidRDefault="007B66E7" w:rsidP="00217F03">
            <w:pPr>
              <w:ind w:left="203" w:hanging="203"/>
              <w:rPr>
                <w:rFonts w:ascii="Arial" w:hAnsi="Arial" w:cs="Arial"/>
                <w:bCs/>
                <w:sz w:val="15"/>
                <w:szCs w:val="15"/>
              </w:rPr>
            </w:pPr>
            <w:r w:rsidRPr="00DE0811">
              <w:rPr>
                <w:rFonts w:ascii="Arial" w:hAnsi="Arial" w:cs="Arial"/>
                <w:bCs/>
                <w:sz w:val="15"/>
                <w:szCs w:val="15"/>
              </w:rPr>
              <w:t>1.</w:t>
            </w:r>
            <w:r w:rsidRPr="00DE0811">
              <w:rPr>
                <w:rFonts w:ascii="Arial" w:hAnsi="Arial" w:cs="Arial"/>
                <w:bCs/>
                <w:sz w:val="15"/>
                <w:szCs w:val="15"/>
              </w:rPr>
              <w:tab/>
              <w:t>To make better understand the quality and perfo</w:t>
            </w:r>
            <w:r w:rsidR="00A86F02">
              <w:rPr>
                <w:rFonts w:ascii="Arial" w:hAnsi="Arial" w:cs="Arial"/>
                <w:bCs/>
                <w:sz w:val="15"/>
                <w:szCs w:val="15"/>
              </w:rPr>
              <w:t>rmance</w:t>
            </w:r>
            <w:r w:rsidRPr="00DE0811">
              <w:rPr>
                <w:rFonts w:ascii="Arial" w:hAnsi="Arial" w:cs="Arial"/>
                <w:bCs/>
                <w:sz w:val="15"/>
                <w:szCs w:val="15"/>
              </w:rPr>
              <w:t xml:space="preserve"> of lab analysis within member of WESTPAC-OA.</w:t>
            </w:r>
          </w:p>
          <w:p w14:paraId="24177DB3" w14:textId="26DB51E9" w:rsidR="007B66E7" w:rsidRPr="00DE0811" w:rsidRDefault="007B66E7" w:rsidP="00217F03">
            <w:pPr>
              <w:ind w:left="203" w:hanging="203"/>
              <w:rPr>
                <w:rFonts w:ascii="Arial" w:hAnsi="Arial" w:cs="Arial"/>
                <w:bCs/>
                <w:sz w:val="15"/>
                <w:szCs w:val="15"/>
              </w:rPr>
            </w:pPr>
            <w:r w:rsidRPr="00DE0811">
              <w:rPr>
                <w:rFonts w:ascii="Arial" w:hAnsi="Arial" w:cs="Arial"/>
                <w:bCs/>
                <w:sz w:val="15"/>
                <w:szCs w:val="15"/>
              </w:rPr>
              <w:t>2.</w:t>
            </w:r>
            <w:r w:rsidRPr="00DE0811">
              <w:rPr>
                <w:rFonts w:ascii="Arial" w:hAnsi="Arial" w:cs="Arial"/>
                <w:bCs/>
                <w:sz w:val="15"/>
                <w:szCs w:val="15"/>
              </w:rPr>
              <w:tab/>
              <w:t xml:space="preserve">To </w:t>
            </w:r>
            <w:r w:rsidR="00A86F02" w:rsidRPr="00DE0811">
              <w:rPr>
                <w:rFonts w:ascii="Arial" w:hAnsi="Arial" w:cs="Arial"/>
                <w:bCs/>
                <w:sz w:val="15"/>
                <w:szCs w:val="15"/>
              </w:rPr>
              <w:t>identify</w:t>
            </w:r>
            <w:r w:rsidRPr="00DE0811">
              <w:rPr>
                <w:rFonts w:ascii="Arial" w:hAnsi="Arial" w:cs="Arial"/>
                <w:bCs/>
                <w:sz w:val="15"/>
                <w:szCs w:val="15"/>
              </w:rPr>
              <w:t xml:space="preserve"> any technical problem that facing by members and what assistance need to solve the problems by  the WESTPAC or WESTPAC-OA project</w:t>
            </w:r>
          </w:p>
        </w:tc>
        <w:tc>
          <w:tcPr>
            <w:tcW w:w="1559" w:type="dxa"/>
            <w:shd w:val="clear" w:color="auto" w:fill="auto"/>
          </w:tcPr>
          <w:p w14:paraId="343DFDA1"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mid of 2021, coordinate by the WESTPAC</w:t>
            </w:r>
          </w:p>
        </w:tc>
        <w:tc>
          <w:tcPr>
            <w:tcW w:w="851" w:type="dxa"/>
            <w:shd w:val="clear" w:color="auto" w:fill="auto"/>
          </w:tcPr>
          <w:p w14:paraId="4937D128"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850" w:type="dxa"/>
            <w:shd w:val="clear" w:color="auto" w:fill="auto"/>
          </w:tcPr>
          <w:p w14:paraId="7D5FCE8C" w14:textId="77777777" w:rsidR="007B66E7" w:rsidRPr="00DE0811" w:rsidRDefault="007B66E7" w:rsidP="00217F03">
            <w:pPr>
              <w:jc w:val="center"/>
              <w:rPr>
                <w:rFonts w:ascii="Arial" w:hAnsi="Arial" w:cs="Arial"/>
                <w:sz w:val="15"/>
                <w:szCs w:val="15"/>
              </w:rPr>
            </w:pPr>
            <w:r w:rsidRPr="00DE0811">
              <w:rPr>
                <w:rFonts w:ascii="Arial" w:hAnsi="Arial" w:cs="Arial"/>
                <w:bCs/>
                <w:color w:val="000000"/>
                <w:sz w:val="15"/>
                <w:szCs w:val="15"/>
              </w:rPr>
              <w:t>8K</w:t>
            </w:r>
          </w:p>
        </w:tc>
        <w:tc>
          <w:tcPr>
            <w:tcW w:w="1276" w:type="dxa"/>
            <w:shd w:val="clear" w:color="auto" w:fill="auto"/>
          </w:tcPr>
          <w:p w14:paraId="5F83BF4D"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8k</w:t>
            </w:r>
          </w:p>
        </w:tc>
      </w:tr>
      <w:tr w:rsidR="007B66E7" w:rsidRPr="00DE0811" w14:paraId="6B6264A1" w14:textId="77777777" w:rsidTr="00217F03">
        <w:tc>
          <w:tcPr>
            <w:tcW w:w="2127" w:type="dxa"/>
            <w:tcBorders>
              <w:top w:val="single" w:sz="4" w:space="0" w:color="auto"/>
              <w:bottom w:val="single" w:sz="4" w:space="0" w:color="auto"/>
            </w:tcBorders>
            <w:shd w:val="clear" w:color="auto" w:fill="DEEAF6"/>
          </w:tcPr>
          <w:p w14:paraId="59723A17" w14:textId="77777777" w:rsidR="007B66E7" w:rsidRPr="00DE0811" w:rsidRDefault="007B66E7" w:rsidP="00217F03">
            <w:pPr>
              <w:rPr>
                <w:rFonts w:ascii="Arial" w:hAnsi="Arial" w:cs="Arial"/>
                <w:sz w:val="15"/>
                <w:szCs w:val="15"/>
              </w:rPr>
            </w:pPr>
          </w:p>
        </w:tc>
        <w:tc>
          <w:tcPr>
            <w:tcW w:w="3261" w:type="dxa"/>
            <w:shd w:val="clear" w:color="auto" w:fill="auto"/>
          </w:tcPr>
          <w:p w14:paraId="0E2B64A4" w14:textId="77777777" w:rsidR="007B66E7" w:rsidRPr="00DE0811" w:rsidRDefault="007B66E7" w:rsidP="009B06EC">
            <w:pPr>
              <w:pStyle w:val="ListParagraph"/>
              <w:numPr>
                <w:ilvl w:val="0"/>
                <w:numId w:val="14"/>
              </w:numPr>
              <w:tabs>
                <w:tab w:val="left" w:pos="279"/>
              </w:tabs>
              <w:ind w:left="279" w:hanging="279"/>
              <w:contextualSpacing w:val="0"/>
              <w:rPr>
                <w:rFonts w:ascii="Arial" w:hAnsi="Arial" w:cs="Arial"/>
                <w:sz w:val="15"/>
                <w:szCs w:val="15"/>
              </w:rPr>
            </w:pPr>
            <w:r w:rsidRPr="00DE0811">
              <w:rPr>
                <w:rFonts w:ascii="Arial" w:hAnsi="Arial" w:cs="Arial"/>
                <w:bCs/>
                <w:sz w:val="15"/>
                <w:szCs w:val="15"/>
              </w:rPr>
              <w:t>Training/Workshop on ocean acidification monitoring and indicator methodology for SDG 14.3.1</w:t>
            </w:r>
          </w:p>
        </w:tc>
        <w:tc>
          <w:tcPr>
            <w:tcW w:w="3402" w:type="dxa"/>
            <w:shd w:val="clear" w:color="auto" w:fill="auto"/>
          </w:tcPr>
          <w:p w14:paraId="31C0AAB7" w14:textId="77777777" w:rsidR="007B66E7" w:rsidRPr="00DE0811" w:rsidRDefault="007B66E7" w:rsidP="00217F03">
            <w:pPr>
              <w:rPr>
                <w:rFonts w:ascii="Arial" w:hAnsi="Arial" w:cs="Arial"/>
                <w:bCs/>
                <w:sz w:val="15"/>
                <w:szCs w:val="15"/>
              </w:rPr>
            </w:pPr>
            <w:r w:rsidRPr="00DE0811">
              <w:rPr>
                <w:rFonts w:ascii="Arial" w:eastAsia="Malgun Gothic" w:hAnsi="Arial" w:cs="Arial"/>
                <w:bCs/>
                <w:sz w:val="15"/>
                <w:szCs w:val="15"/>
                <w:lang w:eastAsia="ko-KR"/>
              </w:rPr>
              <w:t>Strengthen the WESTPAC OA monitoring and research network with updating information and knowledge and assisting member states to build up capacity on monitoring a carbonate chemistry of seawater to serve the target need of SDG 14.3 and 14.a</w:t>
            </w:r>
          </w:p>
        </w:tc>
        <w:tc>
          <w:tcPr>
            <w:tcW w:w="2551" w:type="dxa"/>
            <w:shd w:val="clear" w:color="auto" w:fill="auto"/>
          </w:tcPr>
          <w:p w14:paraId="4761FEBB" w14:textId="77777777" w:rsidR="007B66E7" w:rsidRPr="00DE0811" w:rsidRDefault="007B66E7" w:rsidP="00217F03">
            <w:pPr>
              <w:ind w:left="203" w:hanging="203"/>
              <w:rPr>
                <w:rFonts w:ascii="Arial" w:hAnsi="Arial" w:cs="Arial"/>
                <w:bCs/>
                <w:sz w:val="15"/>
                <w:szCs w:val="15"/>
              </w:rPr>
            </w:pPr>
            <w:r w:rsidRPr="00DE0811">
              <w:rPr>
                <w:rFonts w:ascii="Arial" w:hAnsi="Arial" w:cs="Arial"/>
                <w:bCs/>
                <w:sz w:val="15"/>
                <w:szCs w:val="15"/>
              </w:rPr>
              <w:t>1.</w:t>
            </w:r>
            <w:r w:rsidRPr="00DE0811">
              <w:rPr>
                <w:rFonts w:ascii="Arial" w:hAnsi="Arial" w:cs="Arial"/>
                <w:bCs/>
                <w:sz w:val="15"/>
                <w:szCs w:val="15"/>
              </w:rPr>
              <w:tab/>
              <w:t xml:space="preserve">Products of data and information are generated to support countries to fulfill the commitment to SDG14.3 and </w:t>
            </w:r>
          </w:p>
          <w:p w14:paraId="15761404" w14:textId="3EE44AFD" w:rsidR="007B66E7" w:rsidRPr="00DE0811" w:rsidRDefault="007B66E7" w:rsidP="00217F03">
            <w:pPr>
              <w:ind w:left="203" w:hanging="203"/>
              <w:rPr>
                <w:rFonts w:ascii="Arial" w:hAnsi="Arial" w:cs="Arial"/>
                <w:bCs/>
                <w:sz w:val="15"/>
                <w:szCs w:val="15"/>
              </w:rPr>
            </w:pPr>
            <w:r w:rsidRPr="00DE0811">
              <w:rPr>
                <w:rFonts w:ascii="Arial" w:hAnsi="Arial" w:cs="Arial"/>
                <w:bCs/>
                <w:sz w:val="15"/>
                <w:szCs w:val="15"/>
              </w:rPr>
              <w:t>2.</w:t>
            </w:r>
            <w:r w:rsidRPr="00DE0811">
              <w:rPr>
                <w:rFonts w:ascii="Arial" w:hAnsi="Arial" w:cs="Arial"/>
                <w:bCs/>
                <w:sz w:val="15"/>
                <w:szCs w:val="15"/>
              </w:rPr>
              <w:tab/>
              <w:t xml:space="preserve">Support technological transfer for ocean acidification monitoring and research to the member states in the region and maintain coordinate ocean </w:t>
            </w:r>
            <w:r w:rsidRPr="00DE0811">
              <w:rPr>
                <w:rFonts w:ascii="Arial" w:hAnsi="Arial" w:cs="Arial"/>
                <w:bCs/>
                <w:sz w:val="15"/>
                <w:szCs w:val="15"/>
              </w:rPr>
              <w:lastRenderedPageBreak/>
              <w:t>acidification network to support the Global Ocean Acidification Observing Network (GOA-ON).</w:t>
            </w:r>
          </w:p>
        </w:tc>
        <w:tc>
          <w:tcPr>
            <w:tcW w:w="1559" w:type="dxa"/>
            <w:shd w:val="clear" w:color="auto" w:fill="auto"/>
          </w:tcPr>
          <w:p w14:paraId="6DEAAD40" w14:textId="31C104E4" w:rsidR="007B66E7" w:rsidRPr="00DE0811" w:rsidRDefault="007B66E7" w:rsidP="00217F03">
            <w:pPr>
              <w:jc w:val="center"/>
              <w:rPr>
                <w:rFonts w:ascii="Arial" w:hAnsi="Arial" w:cs="Arial"/>
                <w:bCs/>
                <w:sz w:val="15"/>
                <w:szCs w:val="15"/>
              </w:rPr>
            </w:pPr>
            <w:r w:rsidRPr="00DE0811">
              <w:rPr>
                <w:rFonts w:ascii="Arial" w:hAnsi="Arial" w:cs="Arial"/>
                <w:bCs/>
                <w:sz w:val="15"/>
                <w:szCs w:val="15"/>
              </w:rPr>
              <w:lastRenderedPageBreak/>
              <w:t>mid to late of 2022, place will be determined</w:t>
            </w:r>
          </w:p>
        </w:tc>
        <w:tc>
          <w:tcPr>
            <w:tcW w:w="851" w:type="dxa"/>
            <w:shd w:val="clear" w:color="auto" w:fill="auto"/>
          </w:tcPr>
          <w:p w14:paraId="5F055B3F"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850" w:type="dxa"/>
            <w:shd w:val="clear" w:color="auto" w:fill="auto"/>
          </w:tcPr>
          <w:p w14:paraId="6B8A6869"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15K</w:t>
            </w:r>
          </w:p>
        </w:tc>
        <w:tc>
          <w:tcPr>
            <w:tcW w:w="1276" w:type="dxa"/>
            <w:shd w:val="clear" w:color="auto" w:fill="auto"/>
          </w:tcPr>
          <w:p w14:paraId="37D46CE5"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w:t>
            </w:r>
          </w:p>
        </w:tc>
      </w:tr>
      <w:tr w:rsidR="007B66E7" w:rsidRPr="00DE0811" w14:paraId="20552E38" w14:textId="77777777" w:rsidTr="00217F03">
        <w:tc>
          <w:tcPr>
            <w:tcW w:w="2127" w:type="dxa"/>
            <w:tcBorders>
              <w:top w:val="single" w:sz="4" w:space="0" w:color="auto"/>
              <w:bottom w:val="nil"/>
            </w:tcBorders>
            <w:shd w:val="clear" w:color="auto" w:fill="DEEAF6"/>
          </w:tcPr>
          <w:p w14:paraId="38BB73B8" w14:textId="77777777" w:rsidR="007B66E7" w:rsidRPr="00DE0811" w:rsidRDefault="007B66E7" w:rsidP="00217F03">
            <w:pPr>
              <w:rPr>
                <w:rFonts w:ascii="Arial" w:hAnsi="Arial" w:cs="Arial"/>
                <w:sz w:val="15"/>
                <w:szCs w:val="15"/>
              </w:rPr>
            </w:pPr>
          </w:p>
        </w:tc>
        <w:tc>
          <w:tcPr>
            <w:tcW w:w="3261" w:type="dxa"/>
            <w:shd w:val="clear" w:color="auto" w:fill="auto"/>
          </w:tcPr>
          <w:p w14:paraId="0A531DCF" w14:textId="304FC6E5" w:rsidR="007B66E7" w:rsidRPr="00DE0811" w:rsidRDefault="007B66E7" w:rsidP="009B06EC">
            <w:pPr>
              <w:pStyle w:val="ListParagraph"/>
              <w:numPr>
                <w:ilvl w:val="0"/>
                <w:numId w:val="14"/>
              </w:numPr>
              <w:tabs>
                <w:tab w:val="left" w:pos="279"/>
              </w:tabs>
              <w:ind w:left="279" w:hanging="279"/>
              <w:contextualSpacing w:val="0"/>
              <w:rPr>
                <w:rFonts w:ascii="Arial" w:hAnsi="Arial" w:cs="Arial"/>
                <w:sz w:val="15"/>
                <w:szCs w:val="15"/>
              </w:rPr>
            </w:pPr>
            <w:r w:rsidRPr="00DE0811">
              <w:rPr>
                <w:rFonts w:ascii="Arial" w:hAnsi="Arial" w:cs="Arial"/>
                <w:bCs/>
                <w:sz w:val="15"/>
                <w:szCs w:val="15"/>
              </w:rPr>
              <w:t>Establish task teams to assess status of OA and synthesis review publication related to impacts of OA at national and regional level using generated data and information from regional OA network and ava</w:t>
            </w:r>
            <w:r w:rsidR="00A86F02">
              <w:rPr>
                <w:rFonts w:ascii="Arial" w:hAnsi="Arial" w:cs="Arial"/>
                <w:bCs/>
                <w:sz w:val="15"/>
                <w:szCs w:val="15"/>
              </w:rPr>
              <w:t>i</w:t>
            </w:r>
            <w:r w:rsidRPr="00DE0811">
              <w:rPr>
                <w:rFonts w:ascii="Arial" w:hAnsi="Arial" w:cs="Arial"/>
                <w:bCs/>
                <w:sz w:val="15"/>
                <w:szCs w:val="15"/>
              </w:rPr>
              <w:t>l</w:t>
            </w:r>
            <w:r w:rsidR="00A86F02">
              <w:rPr>
                <w:rFonts w:ascii="Arial" w:hAnsi="Arial" w:cs="Arial"/>
                <w:bCs/>
                <w:sz w:val="15"/>
                <w:szCs w:val="15"/>
              </w:rPr>
              <w:t>a</w:t>
            </w:r>
            <w:r w:rsidRPr="00DE0811">
              <w:rPr>
                <w:rFonts w:ascii="Arial" w:hAnsi="Arial" w:cs="Arial"/>
                <w:bCs/>
                <w:sz w:val="15"/>
                <w:szCs w:val="15"/>
              </w:rPr>
              <w:t>ble publication respectively.</w:t>
            </w:r>
          </w:p>
        </w:tc>
        <w:tc>
          <w:tcPr>
            <w:tcW w:w="3402" w:type="dxa"/>
            <w:shd w:val="clear" w:color="auto" w:fill="auto"/>
          </w:tcPr>
          <w:p w14:paraId="31AB3803" w14:textId="571D9963" w:rsidR="007B66E7" w:rsidRPr="00DE0811" w:rsidRDefault="007B66E7" w:rsidP="00217F03">
            <w:pPr>
              <w:rPr>
                <w:rFonts w:ascii="Arial" w:hAnsi="Arial" w:cs="Arial"/>
                <w:bCs/>
                <w:sz w:val="15"/>
                <w:szCs w:val="15"/>
              </w:rPr>
            </w:pPr>
            <w:r w:rsidRPr="00DE0811">
              <w:rPr>
                <w:rFonts w:ascii="Arial" w:eastAsia="Malgun Gothic" w:hAnsi="Arial" w:cs="Arial"/>
                <w:bCs/>
                <w:sz w:val="15"/>
                <w:szCs w:val="15"/>
                <w:lang w:eastAsia="ko-KR"/>
              </w:rPr>
              <w:t>To be better understand the ocean acidification status and its impacts on marine ecosystem and socio-economic at national and regional level that will be beneficial to the policy maker and marine resources management manager.</w:t>
            </w:r>
          </w:p>
        </w:tc>
        <w:tc>
          <w:tcPr>
            <w:tcW w:w="2551" w:type="dxa"/>
            <w:shd w:val="clear" w:color="auto" w:fill="auto"/>
          </w:tcPr>
          <w:p w14:paraId="10908C35"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Report or publication on results of the OA monitoring and situation of OA in the region</w:t>
            </w:r>
          </w:p>
        </w:tc>
        <w:tc>
          <w:tcPr>
            <w:tcW w:w="1559" w:type="dxa"/>
            <w:shd w:val="clear" w:color="auto" w:fill="auto"/>
          </w:tcPr>
          <w:p w14:paraId="145F7AD0" w14:textId="7F8E10A3" w:rsidR="007B66E7" w:rsidRPr="00DE0811" w:rsidRDefault="007B66E7" w:rsidP="00217F03">
            <w:pPr>
              <w:jc w:val="center"/>
              <w:rPr>
                <w:rFonts w:ascii="Arial" w:hAnsi="Arial" w:cs="Arial"/>
                <w:bCs/>
                <w:sz w:val="15"/>
                <w:szCs w:val="15"/>
              </w:rPr>
            </w:pPr>
            <w:r w:rsidRPr="00DE0811">
              <w:rPr>
                <w:rFonts w:ascii="Arial" w:hAnsi="Arial" w:cs="Arial"/>
                <w:bCs/>
                <w:sz w:val="15"/>
                <w:szCs w:val="15"/>
              </w:rPr>
              <w:t>late of 2021 and early of 2022 (2-virtual meetings) and one physical meeting, if it is possible, in late of 2022</w:t>
            </w:r>
          </w:p>
        </w:tc>
        <w:tc>
          <w:tcPr>
            <w:tcW w:w="851" w:type="dxa"/>
            <w:shd w:val="clear" w:color="auto" w:fill="auto"/>
          </w:tcPr>
          <w:p w14:paraId="2DF741D3"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850" w:type="dxa"/>
            <w:shd w:val="clear" w:color="auto" w:fill="auto"/>
          </w:tcPr>
          <w:p w14:paraId="01A50157"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15K</w:t>
            </w:r>
          </w:p>
        </w:tc>
        <w:tc>
          <w:tcPr>
            <w:tcW w:w="1276" w:type="dxa"/>
            <w:shd w:val="clear" w:color="auto" w:fill="auto"/>
          </w:tcPr>
          <w:p w14:paraId="3231173C"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5K</w:t>
            </w:r>
          </w:p>
        </w:tc>
      </w:tr>
      <w:tr w:rsidR="007B66E7" w:rsidRPr="00DE0811" w14:paraId="380C0E23" w14:textId="77777777" w:rsidTr="00217F03">
        <w:tc>
          <w:tcPr>
            <w:tcW w:w="2127" w:type="dxa"/>
            <w:tcBorders>
              <w:bottom w:val="single" w:sz="4" w:space="0" w:color="auto"/>
            </w:tcBorders>
            <w:shd w:val="clear" w:color="auto" w:fill="EDEDED"/>
          </w:tcPr>
          <w:p w14:paraId="7EDADC04"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Upwelling Studies through Ocean Data Integration towards Sustaining Ocean Health and Productivity (Upwelling studies)</w:t>
            </w:r>
          </w:p>
        </w:tc>
        <w:tc>
          <w:tcPr>
            <w:tcW w:w="3261" w:type="dxa"/>
            <w:shd w:val="clear" w:color="auto" w:fill="auto"/>
          </w:tcPr>
          <w:p w14:paraId="2D377A75" w14:textId="77777777" w:rsidR="007B66E7" w:rsidRPr="00DE0811" w:rsidRDefault="007B66E7" w:rsidP="009B06EC">
            <w:pPr>
              <w:pStyle w:val="ListParagraph"/>
              <w:numPr>
                <w:ilvl w:val="0"/>
                <w:numId w:val="15"/>
              </w:numPr>
              <w:tabs>
                <w:tab w:val="left" w:pos="279"/>
              </w:tabs>
              <w:ind w:left="279" w:hanging="279"/>
              <w:contextualSpacing w:val="0"/>
              <w:rPr>
                <w:rFonts w:ascii="Arial" w:hAnsi="Arial" w:cs="Arial"/>
                <w:bCs/>
                <w:sz w:val="15"/>
                <w:szCs w:val="15"/>
              </w:rPr>
            </w:pPr>
            <w:r w:rsidRPr="00DE0811">
              <w:rPr>
                <w:rFonts w:ascii="Arial" w:hAnsi="Arial" w:cs="Arial"/>
                <w:bCs/>
                <w:sz w:val="15"/>
                <w:szCs w:val="15"/>
              </w:rPr>
              <w:t>3rd Upwelling workshop</w:t>
            </w:r>
          </w:p>
        </w:tc>
        <w:tc>
          <w:tcPr>
            <w:tcW w:w="3402" w:type="dxa"/>
            <w:shd w:val="clear" w:color="auto" w:fill="auto"/>
          </w:tcPr>
          <w:p w14:paraId="44619313" w14:textId="77777777" w:rsidR="007B66E7" w:rsidRPr="00DE0811" w:rsidRDefault="007B66E7" w:rsidP="00217F03">
            <w:pPr>
              <w:rPr>
                <w:rFonts w:ascii="Arial" w:hAnsi="Arial" w:cs="Arial"/>
                <w:sz w:val="15"/>
                <w:szCs w:val="15"/>
              </w:rPr>
            </w:pPr>
            <w:r w:rsidRPr="00DE0811">
              <w:rPr>
                <w:rFonts w:ascii="Arial" w:hAnsi="Arial" w:cs="Arial"/>
                <w:sz w:val="15"/>
                <w:szCs w:val="15"/>
              </w:rPr>
              <w:t>Conduct a workshop to discuss the progress of development work of the upwelling program</w:t>
            </w:r>
          </w:p>
        </w:tc>
        <w:tc>
          <w:tcPr>
            <w:tcW w:w="2551" w:type="dxa"/>
            <w:shd w:val="clear" w:color="auto" w:fill="auto"/>
          </w:tcPr>
          <w:p w14:paraId="6E541F0F" w14:textId="77777777" w:rsidR="007B66E7" w:rsidRPr="00DE0811" w:rsidRDefault="007B66E7" w:rsidP="00217F03">
            <w:pPr>
              <w:rPr>
                <w:rFonts w:ascii="Arial" w:hAnsi="Arial" w:cs="Arial"/>
                <w:bCs/>
                <w:sz w:val="15"/>
                <w:szCs w:val="15"/>
              </w:rPr>
            </w:pPr>
            <w:r w:rsidRPr="00DE0811">
              <w:rPr>
                <w:rFonts w:ascii="Arial" w:hAnsi="Arial" w:cs="Arial"/>
                <w:bCs/>
                <w:sz w:val="15"/>
                <w:szCs w:val="15"/>
                <w:lang w:val="en-MY"/>
              </w:rPr>
              <w:t>New and updated</w:t>
            </w:r>
            <w:r w:rsidRPr="00DE0811">
              <w:rPr>
                <w:rFonts w:ascii="Arial" w:hAnsi="Arial" w:cs="Arial"/>
                <w:bCs/>
                <w:sz w:val="15"/>
                <w:szCs w:val="15"/>
              </w:rPr>
              <w:t xml:space="preserve"> </w:t>
            </w:r>
            <w:r w:rsidRPr="00DE0811">
              <w:rPr>
                <w:rFonts w:ascii="Arial" w:hAnsi="Arial" w:cs="Arial"/>
                <w:bCs/>
                <w:sz w:val="15"/>
                <w:szCs w:val="15"/>
                <w:lang w:val="en-MY"/>
              </w:rPr>
              <w:t>scientific progress</w:t>
            </w:r>
            <w:r w:rsidRPr="00DE0811">
              <w:rPr>
                <w:rFonts w:ascii="Arial" w:hAnsi="Arial" w:cs="Arial"/>
                <w:bCs/>
                <w:sz w:val="15"/>
                <w:szCs w:val="15"/>
              </w:rPr>
              <w:t xml:space="preserve">, </w:t>
            </w:r>
            <w:r w:rsidRPr="00DE0811">
              <w:rPr>
                <w:rFonts w:ascii="Arial" w:hAnsi="Arial" w:cs="Arial"/>
                <w:bCs/>
                <w:sz w:val="15"/>
                <w:szCs w:val="15"/>
                <w:lang w:val="en-MY"/>
              </w:rPr>
              <w:t>come up with a</w:t>
            </w:r>
            <w:r w:rsidRPr="00DE0811">
              <w:rPr>
                <w:rFonts w:ascii="Arial" w:hAnsi="Arial" w:cs="Arial"/>
                <w:bCs/>
                <w:sz w:val="15"/>
                <w:szCs w:val="15"/>
              </w:rPr>
              <w:t xml:space="preserve"> </w:t>
            </w:r>
            <w:r w:rsidRPr="00DE0811">
              <w:rPr>
                <w:rFonts w:ascii="Arial" w:hAnsi="Arial" w:cs="Arial"/>
                <w:bCs/>
                <w:sz w:val="15"/>
                <w:szCs w:val="15"/>
                <w:lang w:val="en-MY"/>
              </w:rPr>
              <w:t>strategic plan to</w:t>
            </w:r>
            <w:r w:rsidRPr="00DE0811">
              <w:rPr>
                <w:rFonts w:ascii="Arial" w:hAnsi="Arial" w:cs="Arial"/>
                <w:bCs/>
                <w:sz w:val="15"/>
                <w:szCs w:val="15"/>
              </w:rPr>
              <w:t xml:space="preserve"> </w:t>
            </w:r>
            <w:r w:rsidRPr="00DE0811">
              <w:rPr>
                <w:rFonts w:ascii="Arial" w:hAnsi="Arial" w:cs="Arial"/>
                <w:bCs/>
                <w:sz w:val="15"/>
                <w:szCs w:val="15"/>
                <w:lang w:val="en-MY"/>
              </w:rPr>
              <w:t>enhance the outcome</w:t>
            </w:r>
            <w:r w:rsidRPr="00DE0811">
              <w:rPr>
                <w:rFonts w:ascii="Arial" w:hAnsi="Arial" w:cs="Arial"/>
                <w:bCs/>
                <w:sz w:val="15"/>
                <w:szCs w:val="15"/>
              </w:rPr>
              <w:t xml:space="preserve"> </w:t>
            </w:r>
            <w:r w:rsidRPr="00DE0811">
              <w:rPr>
                <w:rFonts w:ascii="Arial" w:hAnsi="Arial" w:cs="Arial"/>
                <w:bCs/>
                <w:sz w:val="15"/>
                <w:szCs w:val="15"/>
                <w:lang w:val="en-MY"/>
              </w:rPr>
              <w:t>of this project</w:t>
            </w:r>
            <w:r w:rsidRPr="00DE0811">
              <w:rPr>
                <w:rFonts w:ascii="Arial" w:hAnsi="Arial" w:cs="Arial"/>
                <w:bCs/>
                <w:sz w:val="15"/>
                <w:szCs w:val="15"/>
              </w:rPr>
              <w:t xml:space="preserve"> </w:t>
            </w:r>
            <w:r w:rsidRPr="00DE0811">
              <w:rPr>
                <w:rFonts w:ascii="Arial" w:hAnsi="Arial" w:cs="Arial"/>
                <w:bCs/>
                <w:sz w:val="15"/>
                <w:szCs w:val="15"/>
                <w:lang w:val="en-MY"/>
              </w:rPr>
              <w:t>through different</w:t>
            </w:r>
            <w:r w:rsidRPr="00DE0811">
              <w:rPr>
                <w:rFonts w:ascii="Arial" w:hAnsi="Arial" w:cs="Arial"/>
                <w:bCs/>
                <w:sz w:val="15"/>
                <w:szCs w:val="15"/>
              </w:rPr>
              <w:t xml:space="preserve"> </w:t>
            </w:r>
            <w:r w:rsidRPr="00DE0811">
              <w:rPr>
                <w:rFonts w:ascii="Arial" w:hAnsi="Arial" w:cs="Arial"/>
                <w:bCs/>
                <w:sz w:val="15"/>
                <w:szCs w:val="15"/>
                <w:lang w:val="en-MY"/>
              </w:rPr>
              <w:t>outlets</w:t>
            </w:r>
          </w:p>
        </w:tc>
        <w:tc>
          <w:tcPr>
            <w:tcW w:w="1559" w:type="dxa"/>
            <w:shd w:val="clear" w:color="auto" w:fill="auto"/>
          </w:tcPr>
          <w:p w14:paraId="2C387684"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March 2022</w:t>
            </w:r>
          </w:p>
        </w:tc>
        <w:tc>
          <w:tcPr>
            <w:tcW w:w="851" w:type="dxa"/>
            <w:shd w:val="clear" w:color="auto" w:fill="auto"/>
          </w:tcPr>
          <w:p w14:paraId="0D27675E"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w:t>
            </w:r>
          </w:p>
          <w:p w14:paraId="3BB54A94" w14:textId="77777777" w:rsidR="007B66E7" w:rsidRPr="00DE0811" w:rsidRDefault="007B66E7" w:rsidP="00217F03">
            <w:pPr>
              <w:jc w:val="center"/>
              <w:rPr>
                <w:rFonts w:ascii="Arial" w:hAnsi="Arial" w:cs="Arial"/>
                <w:sz w:val="15"/>
                <w:szCs w:val="15"/>
              </w:rPr>
            </w:pPr>
          </w:p>
        </w:tc>
        <w:tc>
          <w:tcPr>
            <w:tcW w:w="850" w:type="dxa"/>
            <w:shd w:val="clear" w:color="auto" w:fill="auto"/>
          </w:tcPr>
          <w:p w14:paraId="34FAE9E8"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10K</w:t>
            </w:r>
          </w:p>
        </w:tc>
        <w:tc>
          <w:tcPr>
            <w:tcW w:w="1276" w:type="dxa"/>
            <w:shd w:val="clear" w:color="auto" w:fill="auto"/>
          </w:tcPr>
          <w:p w14:paraId="18EC3077"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10K</w:t>
            </w:r>
          </w:p>
        </w:tc>
      </w:tr>
      <w:tr w:rsidR="007B66E7" w:rsidRPr="00DE0811" w14:paraId="2FB1DDFD" w14:textId="77777777" w:rsidTr="00217F03">
        <w:tc>
          <w:tcPr>
            <w:tcW w:w="2127" w:type="dxa"/>
            <w:tcBorders>
              <w:bottom w:val="single" w:sz="4" w:space="0" w:color="auto"/>
            </w:tcBorders>
            <w:shd w:val="clear" w:color="auto" w:fill="EDEDED"/>
          </w:tcPr>
          <w:p w14:paraId="41872470"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788DC0B7" w14:textId="77777777" w:rsidR="007B66E7" w:rsidRPr="00DE0811" w:rsidRDefault="007B66E7" w:rsidP="009B06EC">
            <w:pPr>
              <w:pStyle w:val="ListParagraph"/>
              <w:numPr>
                <w:ilvl w:val="0"/>
                <w:numId w:val="15"/>
              </w:numPr>
              <w:tabs>
                <w:tab w:val="left" w:pos="279"/>
              </w:tabs>
              <w:ind w:left="279" w:hanging="279"/>
              <w:contextualSpacing w:val="0"/>
              <w:rPr>
                <w:rFonts w:ascii="Arial" w:hAnsi="Arial" w:cs="Arial"/>
                <w:bCs/>
                <w:sz w:val="15"/>
                <w:szCs w:val="15"/>
              </w:rPr>
            </w:pPr>
            <w:r w:rsidRPr="00DE0811">
              <w:rPr>
                <w:rFonts w:ascii="Arial" w:hAnsi="Arial" w:cs="Arial"/>
                <w:bCs/>
                <w:sz w:val="15"/>
                <w:szCs w:val="15"/>
              </w:rPr>
              <w:t>Young Scientist Training: Integrated data analysis for upwelling study</w:t>
            </w:r>
          </w:p>
        </w:tc>
        <w:tc>
          <w:tcPr>
            <w:tcW w:w="3402" w:type="dxa"/>
            <w:shd w:val="clear" w:color="auto" w:fill="auto"/>
          </w:tcPr>
          <w:p w14:paraId="71271920" w14:textId="77777777" w:rsidR="007B66E7" w:rsidRPr="00DE0811" w:rsidRDefault="007B66E7" w:rsidP="00217F03">
            <w:pPr>
              <w:rPr>
                <w:rFonts w:ascii="Arial" w:hAnsi="Arial" w:cs="Arial"/>
                <w:sz w:val="15"/>
                <w:szCs w:val="15"/>
              </w:rPr>
            </w:pPr>
            <w:r w:rsidRPr="00DE0811">
              <w:rPr>
                <w:rFonts w:ascii="Arial" w:hAnsi="Arial" w:cs="Arial"/>
                <w:sz w:val="15"/>
                <w:szCs w:val="15"/>
              </w:rPr>
              <w:t>Conduct training for young scientist on upwelling dynamics and integrated data analysis</w:t>
            </w:r>
          </w:p>
        </w:tc>
        <w:tc>
          <w:tcPr>
            <w:tcW w:w="2551" w:type="dxa"/>
            <w:shd w:val="clear" w:color="auto" w:fill="auto"/>
          </w:tcPr>
          <w:p w14:paraId="03FBC927" w14:textId="77777777" w:rsidR="007B66E7" w:rsidRPr="00DE0811" w:rsidRDefault="007B66E7" w:rsidP="00217F03">
            <w:pPr>
              <w:rPr>
                <w:rFonts w:ascii="Arial" w:hAnsi="Arial" w:cs="Arial"/>
                <w:bCs/>
                <w:sz w:val="15"/>
                <w:szCs w:val="15"/>
              </w:rPr>
            </w:pPr>
            <w:r w:rsidRPr="00DE0811">
              <w:rPr>
                <w:rFonts w:ascii="Arial" w:hAnsi="Arial" w:cs="Arial"/>
                <w:bCs/>
                <w:sz w:val="15"/>
                <w:szCs w:val="15"/>
                <w:lang w:val="en-MY"/>
              </w:rPr>
              <w:t>Prepare researcher a systematic technique in accessing available</w:t>
            </w:r>
            <w:r w:rsidRPr="00DE0811">
              <w:rPr>
                <w:rFonts w:ascii="Arial" w:hAnsi="Arial" w:cs="Arial"/>
                <w:bCs/>
                <w:sz w:val="15"/>
                <w:szCs w:val="15"/>
              </w:rPr>
              <w:t xml:space="preserve"> </w:t>
            </w:r>
            <w:r w:rsidRPr="00DE0811">
              <w:rPr>
                <w:rFonts w:ascii="Arial" w:hAnsi="Arial" w:cs="Arial"/>
                <w:bCs/>
                <w:sz w:val="15"/>
                <w:szCs w:val="15"/>
                <w:lang w:val="en-MY"/>
              </w:rPr>
              <w:t>ocean data from different sources and integrated the information to study</w:t>
            </w:r>
            <w:r w:rsidRPr="00DE0811">
              <w:rPr>
                <w:rFonts w:ascii="Arial" w:hAnsi="Arial" w:cs="Arial"/>
                <w:bCs/>
                <w:sz w:val="15"/>
                <w:szCs w:val="15"/>
              </w:rPr>
              <w:t xml:space="preserve"> </w:t>
            </w:r>
            <w:r w:rsidRPr="00DE0811">
              <w:rPr>
                <w:rFonts w:ascii="Arial" w:hAnsi="Arial" w:cs="Arial"/>
                <w:bCs/>
                <w:sz w:val="15"/>
                <w:szCs w:val="15"/>
                <w:lang w:val="en-MY"/>
              </w:rPr>
              <w:t>specific study area</w:t>
            </w:r>
          </w:p>
        </w:tc>
        <w:tc>
          <w:tcPr>
            <w:tcW w:w="1559" w:type="dxa"/>
            <w:shd w:val="clear" w:color="auto" w:fill="auto"/>
          </w:tcPr>
          <w:p w14:paraId="6D609FA0"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Dec 2021</w:t>
            </w:r>
          </w:p>
        </w:tc>
        <w:tc>
          <w:tcPr>
            <w:tcW w:w="851" w:type="dxa"/>
            <w:shd w:val="clear" w:color="auto" w:fill="auto"/>
          </w:tcPr>
          <w:p w14:paraId="2ED8C1C0"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w:t>
            </w:r>
          </w:p>
        </w:tc>
        <w:tc>
          <w:tcPr>
            <w:tcW w:w="850" w:type="dxa"/>
            <w:shd w:val="clear" w:color="auto" w:fill="auto"/>
          </w:tcPr>
          <w:p w14:paraId="4C8DA9B5"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w:t>
            </w:r>
          </w:p>
        </w:tc>
        <w:tc>
          <w:tcPr>
            <w:tcW w:w="1276" w:type="dxa"/>
            <w:shd w:val="clear" w:color="auto" w:fill="auto"/>
          </w:tcPr>
          <w:p w14:paraId="71B45F1D"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15K</w:t>
            </w:r>
          </w:p>
        </w:tc>
      </w:tr>
      <w:tr w:rsidR="007B66E7" w:rsidRPr="00DE0811" w14:paraId="15374C2A" w14:textId="77777777" w:rsidTr="00217F03">
        <w:tc>
          <w:tcPr>
            <w:tcW w:w="2127" w:type="dxa"/>
            <w:tcBorders>
              <w:top w:val="single" w:sz="4" w:space="0" w:color="auto"/>
              <w:bottom w:val="single" w:sz="4" w:space="0" w:color="auto"/>
            </w:tcBorders>
            <w:shd w:val="clear" w:color="auto" w:fill="EDEDED"/>
          </w:tcPr>
          <w:p w14:paraId="559DEF87"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26FAE5DC" w14:textId="77777777" w:rsidR="007B66E7" w:rsidRPr="00DE0811" w:rsidRDefault="007B66E7" w:rsidP="009B06EC">
            <w:pPr>
              <w:pStyle w:val="ListParagraph"/>
              <w:numPr>
                <w:ilvl w:val="0"/>
                <w:numId w:val="15"/>
              </w:numPr>
              <w:tabs>
                <w:tab w:val="left" w:pos="279"/>
              </w:tabs>
              <w:ind w:left="279" w:hanging="279"/>
              <w:contextualSpacing w:val="0"/>
              <w:rPr>
                <w:rFonts w:ascii="Arial" w:hAnsi="Arial" w:cs="Arial"/>
                <w:sz w:val="15"/>
                <w:szCs w:val="15"/>
              </w:rPr>
            </w:pPr>
            <w:r w:rsidRPr="00DE0811">
              <w:rPr>
                <w:rFonts w:ascii="Arial" w:hAnsi="Arial" w:cs="Arial"/>
                <w:sz w:val="15"/>
                <w:szCs w:val="15"/>
                <w:lang w:val="en-MY"/>
              </w:rPr>
              <w:t xml:space="preserve">Book </w:t>
            </w:r>
            <w:r w:rsidRPr="00DE0811">
              <w:rPr>
                <w:rFonts w:ascii="Arial" w:hAnsi="Arial" w:cs="Arial"/>
                <w:bCs/>
                <w:sz w:val="15"/>
                <w:szCs w:val="15"/>
              </w:rPr>
              <w:t>publishing</w:t>
            </w:r>
            <w:r w:rsidRPr="00DE0811">
              <w:rPr>
                <w:rFonts w:ascii="Arial" w:hAnsi="Arial" w:cs="Arial"/>
                <w:sz w:val="15"/>
                <w:szCs w:val="15"/>
                <w:lang w:val="en-MY"/>
              </w:rPr>
              <w:t xml:space="preserve"> meeting</w:t>
            </w:r>
          </w:p>
        </w:tc>
        <w:tc>
          <w:tcPr>
            <w:tcW w:w="3402" w:type="dxa"/>
            <w:shd w:val="clear" w:color="auto" w:fill="auto"/>
          </w:tcPr>
          <w:p w14:paraId="0250FE45" w14:textId="77777777" w:rsidR="007B66E7" w:rsidRPr="00DE0811" w:rsidRDefault="007B66E7" w:rsidP="00217F03">
            <w:pPr>
              <w:rPr>
                <w:rFonts w:ascii="Arial" w:hAnsi="Arial" w:cs="Arial"/>
                <w:sz w:val="15"/>
                <w:szCs w:val="15"/>
              </w:rPr>
            </w:pPr>
            <w:r w:rsidRPr="00DE0811">
              <w:rPr>
                <w:rFonts w:ascii="Arial" w:hAnsi="Arial" w:cs="Arial"/>
                <w:sz w:val="15"/>
                <w:szCs w:val="15"/>
              </w:rPr>
              <w:t>Discuss the content, progress and finalizing the upwelling book organized by the group members</w:t>
            </w:r>
          </w:p>
        </w:tc>
        <w:tc>
          <w:tcPr>
            <w:tcW w:w="2551" w:type="dxa"/>
            <w:shd w:val="clear" w:color="auto" w:fill="auto"/>
          </w:tcPr>
          <w:p w14:paraId="78374C45"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Provide realistic framework and timeline for the book publication</w:t>
            </w:r>
          </w:p>
        </w:tc>
        <w:tc>
          <w:tcPr>
            <w:tcW w:w="1559" w:type="dxa"/>
            <w:shd w:val="clear" w:color="auto" w:fill="auto"/>
          </w:tcPr>
          <w:p w14:paraId="7C75DD8A"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1 June 2021 and 1 Nov 2021</w:t>
            </w:r>
          </w:p>
        </w:tc>
        <w:tc>
          <w:tcPr>
            <w:tcW w:w="851" w:type="dxa"/>
            <w:shd w:val="clear" w:color="auto" w:fill="auto"/>
          </w:tcPr>
          <w:p w14:paraId="50C0EC3F"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w:t>
            </w:r>
          </w:p>
        </w:tc>
        <w:tc>
          <w:tcPr>
            <w:tcW w:w="850" w:type="dxa"/>
            <w:shd w:val="clear" w:color="auto" w:fill="auto"/>
          </w:tcPr>
          <w:p w14:paraId="14340322"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w:t>
            </w:r>
          </w:p>
        </w:tc>
        <w:tc>
          <w:tcPr>
            <w:tcW w:w="1276" w:type="dxa"/>
            <w:shd w:val="clear" w:color="auto" w:fill="auto"/>
          </w:tcPr>
          <w:p w14:paraId="2A68E574"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8K</w:t>
            </w:r>
          </w:p>
        </w:tc>
      </w:tr>
      <w:tr w:rsidR="007B66E7" w:rsidRPr="00DE0811" w14:paraId="7E4A182F" w14:textId="77777777" w:rsidTr="00217F03">
        <w:tc>
          <w:tcPr>
            <w:tcW w:w="2127" w:type="dxa"/>
            <w:tcBorders>
              <w:top w:val="single" w:sz="4" w:space="0" w:color="auto"/>
            </w:tcBorders>
            <w:shd w:val="clear" w:color="auto" w:fill="FFF2CC"/>
          </w:tcPr>
          <w:p w14:paraId="0571A381" w14:textId="77777777" w:rsidR="007B66E7" w:rsidRPr="00DE0811" w:rsidRDefault="007B66E7" w:rsidP="00217F03">
            <w:pPr>
              <w:rPr>
                <w:rFonts w:ascii="Arial" w:hAnsi="Arial" w:cs="Arial"/>
                <w:bCs/>
                <w:color w:val="000000"/>
                <w:sz w:val="15"/>
                <w:szCs w:val="15"/>
                <w:lang w:eastAsia="zh-CN"/>
              </w:rPr>
            </w:pPr>
            <w:r w:rsidRPr="00DE0811">
              <w:rPr>
                <w:rFonts w:ascii="Arial" w:hAnsi="Arial" w:cs="Arial"/>
                <w:bCs/>
                <w:color w:val="000000"/>
                <w:sz w:val="15"/>
                <w:szCs w:val="15"/>
              </w:rPr>
              <w:t>South China Sea Fluvial Sediments and Environmental Change</w:t>
            </w:r>
            <w:r w:rsidRPr="00DE0811">
              <w:rPr>
                <w:rFonts w:ascii="Arial" w:hAnsi="Arial" w:cs="Arial"/>
                <w:bCs/>
                <w:color w:val="000000"/>
                <w:sz w:val="15"/>
                <w:szCs w:val="15"/>
                <w:lang w:eastAsia="zh-CN"/>
              </w:rPr>
              <w:t xml:space="preserve"> (FluSed)</w:t>
            </w:r>
          </w:p>
        </w:tc>
        <w:tc>
          <w:tcPr>
            <w:tcW w:w="3261" w:type="dxa"/>
            <w:shd w:val="clear" w:color="auto" w:fill="auto"/>
          </w:tcPr>
          <w:p w14:paraId="739A40D6" w14:textId="77777777" w:rsidR="007B66E7" w:rsidRPr="00DE0811" w:rsidRDefault="007B66E7" w:rsidP="009B06EC">
            <w:pPr>
              <w:pStyle w:val="ListParagraph"/>
              <w:numPr>
                <w:ilvl w:val="0"/>
                <w:numId w:val="16"/>
              </w:numPr>
              <w:tabs>
                <w:tab w:val="left" w:pos="279"/>
              </w:tabs>
              <w:ind w:left="279" w:hanging="279"/>
              <w:contextualSpacing w:val="0"/>
              <w:rPr>
                <w:rFonts w:ascii="Arial" w:hAnsi="Arial" w:cs="Arial"/>
                <w:sz w:val="15"/>
                <w:szCs w:val="15"/>
                <w:lang w:val="en-MY"/>
              </w:rPr>
            </w:pPr>
            <w:r w:rsidRPr="00DE0811">
              <w:rPr>
                <w:rFonts w:ascii="Arial" w:hAnsi="Arial" w:cs="Arial"/>
                <w:sz w:val="15"/>
                <w:szCs w:val="15"/>
                <w:lang w:val="en-MY"/>
              </w:rPr>
              <w:t>Research cruise</w:t>
            </w:r>
          </w:p>
        </w:tc>
        <w:tc>
          <w:tcPr>
            <w:tcW w:w="3402" w:type="dxa"/>
            <w:shd w:val="clear" w:color="auto" w:fill="auto"/>
          </w:tcPr>
          <w:p w14:paraId="7FB63BB0" w14:textId="77777777" w:rsidR="007B66E7" w:rsidRPr="00DE0811" w:rsidRDefault="007B66E7" w:rsidP="00217F03">
            <w:pPr>
              <w:rPr>
                <w:rFonts w:ascii="Arial" w:hAnsi="Arial" w:cs="Arial"/>
                <w:sz w:val="15"/>
                <w:szCs w:val="15"/>
              </w:rPr>
            </w:pPr>
            <w:r w:rsidRPr="00DE0811">
              <w:rPr>
                <w:rFonts w:ascii="Arial" w:hAnsi="Arial" w:cs="Arial"/>
                <w:sz w:val="15"/>
                <w:szCs w:val="15"/>
              </w:rPr>
              <w:t>Deep-sea sediment transport mooring (sink)</w:t>
            </w:r>
          </w:p>
        </w:tc>
        <w:tc>
          <w:tcPr>
            <w:tcW w:w="2551" w:type="dxa"/>
            <w:shd w:val="clear" w:color="auto" w:fill="auto"/>
          </w:tcPr>
          <w:p w14:paraId="0D1CC926"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Maintaining the deep-sea mooring observation system in the southern South China Sea</w:t>
            </w:r>
          </w:p>
        </w:tc>
        <w:tc>
          <w:tcPr>
            <w:tcW w:w="1559" w:type="dxa"/>
            <w:shd w:val="clear" w:color="auto" w:fill="auto"/>
          </w:tcPr>
          <w:p w14:paraId="245D742C"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May 2021, South China Sea</w:t>
            </w:r>
          </w:p>
        </w:tc>
        <w:tc>
          <w:tcPr>
            <w:tcW w:w="851" w:type="dxa"/>
            <w:shd w:val="clear" w:color="auto" w:fill="auto"/>
          </w:tcPr>
          <w:p w14:paraId="303E8CC2"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6AAAC0F8"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w:t>
            </w:r>
          </w:p>
        </w:tc>
        <w:tc>
          <w:tcPr>
            <w:tcW w:w="1276" w:type="dxa"/>
            <w:shd w:val="clear" w:color="auto" w:fill="auto"/>
          </w:tcPr>
          <w:p w14:paraId="33B9E9C6"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 xml:space="preserve">100K </w:t>
            </w:r>
          </w:p>
        </w:tc>
      </w:tr>
      <w:tr w:rsidR="007B66E7" w:rsidRPr="00DE0811" w14:paraId="7D3732F6" w14:textId="77777777" w:rsidTr="00217F03">
        <w:tc>
          <w:tcPr>
            <w:tcW w:w="2127" w:type="dxa"/>
            <w:tcBorders>
              <w:top w:val="single" w:sz="4" w:space="0" w:color="auto"/>
            </w:tcBorders>
            <w:shd w:val="clear" w:color="auto" w:fill="FFF2CC"/>
          </w:tcPr>
          <w:p w14:paraId="7B8EB94F"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2D67FDD1" w14:textId="77777777" w:rsidR="007B66E7" w:rsidRPr="00DE0811" w:rsidRDefault="007B66E7" w:rsidP="009B06EC">
            <w:pPr>
              <w:pStyle w:val="ListParagraph"/>
              <w:numPr>
                <w:ilvl w:val="0"/>
                <w:numId w:val="16"/>
              </w:numPr>
              <w:tabs>
                <w:tab w:val="left" w:pos="279"/>
              </w:tabs>
              <w:ind w:left="279" w:hanging="279"/>
              <w:contextualSpacing w:val="0"/>
              <w:rPr>
                <w:rFonts w:ascii="Arial" w:hAnsi="Arial" w:cs="Arial"/>
                <w:sz w:val="15"/>
                <w:szCs w:val="15"/>
                <w:lang w:val="en-MY"/>
              </w:rPr>
            </w:pPr>
            <w:r w:rsidRPr="00DE0811">
              <w:rPr>
                <w:rFonts w:ascii="Arial" w:hAnsi="Arial" w:cs="Arial"/>
                <w:sz w:val="15"/>
                <w:szCs w:val="15"/>
                <w:lang w:val="en-MY"/>
              </w:rPr>
              <w:t>14th FluSed workshop</w:t>
            </w:r>
          </w:p>
        </w:tc>
        <w:tc>
          <w:tcPr>
            <w:tcW w:w="3402" w:type="dxa"/>
            <w:shd w:val="clear" w:color="auto" w:fill="auto"/>
          </w:tcPr>
          <w:p w14:paraId="098106FB" w14:textId="77777777" w:rsidR="007B66E7" w:rsidRPr="00DE0811" w:rsidRDefault="007B66E7" w:rsidP="00217F03">
            <w:pPr>
              <w:rPr>
                <w:rFonts w:ascii="Arial" w:hAnsi="Arial" w:cs="Arial"/>
                <w:sz w:val="15"/>
                <w:szCs w:val="15"/>
              </w:rPr>
            </w:pPr>
            <w:r w:rsidRPr="00DE0811">
              <w:rPr>
                <w:rFonts w:ascii="Arial" w:hAnsi="Arial" w:cs="Arial"/>
                <w:sz w:val="15"/>
                <w:szCs w:val="15"/>
              </w:rPr>
              <w:t>Exchange of scientific results</w:t>
            </w:r>
          </w:p>
        </w:tc>
        <w:tc>
          <w:tcPr>
            <w:tcW w:w="2551" w:type="dxa"/>
            <w:shd w:val="clear" w:color="auto" w:fill="auto"/>
          </w:tcPr>
          <w:p w14:paraId="35F58CAC"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Strengthen collaboration: joint writing manuscripts, data comparison, further cooperation discussion.</w:t>
            </w:r>
          </w:p>
        </w:tc>
        <w:tc>
          <w:tcPr>
            <w:tcW w:w="1559" w:type="dxa"/>
            <w:shd w:val="clear" w:color="auto" w:fill="auto"/>
          </w:tcPr>
          <w:p w14:paraId="282272E2"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December 2021, Singapore (tentative)</w:t>
            </w:r>
          </w:p>
        </w:tc>
        <w:tc>
          <w:tcPr>
            <w:tcW w:w="851" w:type="dxa"/>
            <w:shd w:val="clear" w:color="auto" w:fill="auto"/>
          </w:tcPr>
          <w:p w14:paraId="4C9E1E1E"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68F652D1"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20K</w:t>
            </w:r>
          </w:p>
        </w:tc>
        <w:tc>
          <w:tcPr>
            <w:tcW w:w="1276" w:type="dxa"/>
            <w:shd w:val="clear" w:color="auto" w:fill="auto"/>
          </w:tcPr>
          <w:p w14:paraId="4CD407AC"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 xml:space="preserve">20K </w:t>
            </w:r>
          </w:p>
        </w:tc>
      </w:tr>
      <w:tr w:rsidR="007B66E7" w:rsidRPr="00DE0811" w14:paraId="332C3CB3" w14:textId="77777777" w:rsidTr="00217F03">
        <w:tc>
          <w:tcPr>
            <w:tcW w:w="2127" w:type="dxa"/>
            <w:tcBorders>
              <w:top w:val="single" w:sz="4" w:space="0" w:color="auto"/>
            </w:tcBorders>
            <w:shd w:val="clear" w:color="auto" w:fill="FFF2CC"/>
          </w:tcPr>
          <w:p w14:paraId="49AB13A2"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431D08E4" w14:textId="77777777" w:rsidR="007B66E7" w:rsidRPr="00DE0811" w:rsidRDefault="007B66E7" w:rsidP="009B06EC">
            <w:pPr>
              <w:pStyle w:val="ListParagraph"/>
              <w:numPr>
                <w:ilvl w:val="0"/>
                <w:numId w:val="16"/>
              </w:numPr>
              <w:tabs>
                <w:tab w:val="left" w:pos="279"/>
              </w:tabs>
              <w:ind w:left="279" w:hanging="279"/>
              <w:contextualSpacing w:val="0"/>
              <w:rPr>
                <w:rFonts w:ascii="Arial" w:hAnsi="Arial" w:cs="Arial"/>
                <w:sz w:val="15"/>
                <w:szCs w:val="15"/>
                <w:lang w:val="en-MY"/>
              </w:rPr>
            </w:pPr>
            <w:r w:rsidRPr="00DE0811">
              <w:rPr>
                <w:rFonts w:ascii="Arial" w:hAnsi="Arial" w:cs="Arial"/>
                <w:sz w:val="15"/>
                <w:szCs w:val="15"/>
                <w:lang w:val="en-MY"/>
              </w:rPr>
              <w:t>Fieldtrip sampling</w:t>
            </w:r>
          </w:p>
        </w:tc>
        <w:tc>
          <w:tcPr>
            <w:tcW w:w="3402" w:type="dxa"/>
            <w:shd w:val="clear" w:color="auto" w:fill="auto"/>
          </w:tcPr>
          <w:p w14:paraId="4BEAE0E7" w14:textId="77777777" w:rsidR="007B66E7" w:rsidRPr="00DE0811" w:rsidRDefault="007B66E7" w:rsidP="00217F03">
            <w:pPr>
              <w:rPr>
                <w:rFonts w:ascii="Arial" w:hAnsi="Arial" w:cs="Arial"/>
                <w:sz w:val="15"/>
                <w:szCs w:val="15"/>
              </w:rPr>
            </w:pPr>
            <w:r w:rsidRPr="00DE0811">
              <w:rPr>
                <w:rFonts w:ascii="Arial" w:hAnsi="Arial" w:cs="Arial"/>
                <w:sz w:val="15"/>
                <w:szCs w:val="15"/>
              </w:rPr>
              <w:t>Source to sink process</w:t>
            </w:r>
          </w:p>
        </w:tc>
        <w:tc>
          <w:tcPr>
            <w:tcW w:w="2551" w:type="dxa"/>
            <w:shd w:val="clear" w:color="auto" w:fill="auto"/>
          </w:tcPr>
          <w:p w14:paraId="0CC2E21A"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River sediment sampling along middle-lower reaches of Mekong and Brahmaputra.</w:t>
            </w:r>
          </w:p>
        </w:tc>
        <w:tc>
          <w:tcPr>
            <w:tcW w:w="1559" w:type="dxa"/>
            <w:shd w:val="clear" w:color="auto" w:fill="auto"/>
          </w:tcPr>
          <w:p w14:paraId="2B68AD4E"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May 2021</w:t>
            </w:r>
          </w:p>
        </w:tc>
        <w:tc>
          <w:tcPr>
            <w:tcW w:w="851" w:type="dxa"/>
            <w:shd w:val="clear" w:color="auto" w:fill="auto"/>
          </w:tcPr>
          <w:p w14:paraId="69CD431A"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02943E60"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w:t>
            </w:r>
          </w:p>
        </w:tc>
        <w:tc>
          <w:tcPr>
            <w:tcW w:w="1276" w:type="dxa"/>
            <w:shd w:val="clear" w:color="auto" w:fill="auto"/>
          </w:tcPr>
          <w:p w14:paraId="0C299B01"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 xml:space="preserve">60K </w:t>
            </w:r>
          </w:p>
        </w:tc>
      </w:tr>
      <w:tr w:rsidR="007B66E7" w:rsidRPr="00DE0811" w14:paraId="23F1AA34" w14:textId="77777777" w:rsidTr="00217F03">
        <w:tc>
          <w:tcPr>
            <w:tcW w:w="2127" w:type="dxa"/>
            <w:tcBorders>
              <w:top w:val="single" w:sz="4" w:space="0" w:color="auto"/>
            </w:tcBorders>
            <w:shd w:val="clear" w:color="auto" w:fill="FFF2CC"/>
          </w:tcPr>
          <w:p w14:paraId="43216680"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73661207" w14:textId="77777777" w:rsidR="007B66E7" w:rsidRPr="00DE0811" w:rsidRDefault="007B66E7" w:rsidP="009B06EC">
            <w:pPr>
              <w:pStyle w:val="ListParagraph"/>
              <w:numPr>
                <w:ilvl w:val="0"/>
                <w:numId w:val="16"/>
              </w:numPr>
              <w:tabs>
                <w:tab w:val="left" w:pos="279"/>
              </w:tabs>
              <w:ind w:left="279" w:hanging="279"/>
              <w:contextualSpacing w:val="0"/>
              <w:rPr>
                <w:rFonts w:ascii="Arial" w:hAnsi="Arial" w:cs="Arial"/>
                <w:sz w:val="15"/>
                <w:szCs w:val="15"/>
                <w:lang w:val="en-MY"/>
              </w:rPr>
            </w:pPr>
            <w:r w:rsidRPr="00DE0811">
              <w:rPr>
                <w:rFonts w:ascii="Arial" w:hAnsi="Arial" w:cs="Arial"/>
                <w:sz w:val="15"/>
                <w:szCs w:val="15"/>
                <w:lang w:val="en-MY"/>
              </w:rPr>
              <w:t>Research cruise</w:t>
            </w:r>
          </w:p>
        </w:tc>
        <w:tc>
          <w:tcPr>
            <w:tcW w:w="3402" w:type="dxa"/>
            <w:shd w:val="clear" w:color="auto" w:fill="auto"/>
          </w:tcPr>
          <w:p w14:paraId="2DCE90AD" w14:textId="77777777" w:rsidR="007B66E7" w:rsidRPr="00DE0811" w:rsidRDefault="007B66E7" w:rsidP="00217F03">
            <w:pPr>
              <w:rPr>
                <w:rFonts w:ascii="Arial" w:hAnsi="Arial" w:cs="Arial"/>
                <w:sz w:val="15"/>
                <w:szCs w:val="15"/>
              </w:rPr>
            </w:pPr>
            <w:r w:rsidRPr="00DE0811">
              <w:rPr>
                <w:rFonts w:ascii="Arial" w:hAnsi="Arial" w:cs="Arial"/>
                <w:sz w:val="15"/>
                <w:szCs w:val="15"/>
              </w:rPr>
              <w:t>Deep-sea sediment transport mooring (sink)</w:t>
            </w:r>
          </w:p>
        </w:tc>
        <w:tc>
          <w:tcPr>
            <w:tcW w:w="2551" w:type="dxa"/>
            <w:shd w:val="clear" w:color="auto" w:fill="auto"/>
          </w:tcPr>
          <w:p w14:paraId="689119AF"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Maintaining the deep-sea mooring observation system in the southern South China Sea</w:t>
            </w:r>
          </w:p>
        </w:tc>
        <w:tc>
          <w:tcPr>
            <w:tcW w:w="1559" w:type="dxa"/>
            <w:shd w:val="clear" w:color="auto" w:fill="auto"/>
          </w:tcPr>
          <w:p w14:paraId="21932A70"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May 2022, South China Sea</w:t>
            </w:r>
          </w:p>
        </w:tc>
        <w:tc>
          <w:tcPr>
            <w:tcW w:w="851" w:type="dxa"/>
            <w:shd w:val="clear" w:color="auto" w:fill="auto"/>
          </w:tcPr>
          <w:p w14:paraId="25CFD8B1"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31B8B526"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w:t>
            </w:r>
          </w:p>
        </w:tc>
        <w:tc>
          <w:tcPr>
            <w:tcW w:w="1276" w:type="dxa"/>
            <w:shd w:val="clear" w:color="auto" w:fill="auto"/>
          </w:tcPr>
          <w:p w14:paraId="160A4B26"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 xml:space="preserve">100K </w:t>
            </w:r>
          </w:p>
        </w:tc>
      </w:tr>
      <w:tr w:rsidR="007B66E7" w:rsidRPr="00DE0811" w14:paraId="5AF8A84B" w14:textId="77777777" w:rsidTr="00217F03">
        <w:tc>
          <w:tcPr>
            <w:tcW w:w="2127" w:type="dxa"/>
            <w:tcBorders>
              <w:top w:val="single" w:sz="4" w:space="0" w:color="auto"/>
            </w:tcBorders>
            <w:shd w:val="clear" w:color="auto" w:fill="FFF2CC"/>
          </w:tcPr>
          <w:p w14:paraId="091B459D"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764A5EC4" w14:textId="77777777" w:rsidR="007B66E7" w:rsidRPr="00DE0811" w:rsidRDefault="007B66E7" w:rsidP="009B06EC">
            <w:pPr>
              <w:pStyle w:val="ListParagraph"/>
              <w:numPr>
                <w:ilvl w:val="0"/>
                <w:numId w:val="16"/>
              </w:numPr>
              <w:tabs>
                <w:tab w:val="left" w:pos="279"/>
              </w:tabs>
              <w:ind w:left="279" w:hanging="279"/>
              <w:contextualSpacing w:val="0"/>
              <w:rPr>
                <w:rFonts w:ascii="Arial" w:hAnsi="Arial" w:cs="Arial"/>
                <w:sz w:val="15"/>
                <w:szCs w:val="15"/>
                <w:lang w:val="en-MY"/>
              </w:rPr>
            </w:pPr>
            <w:r w:rsidRPr="00DE0811">
              <w:rPr>
                <w:rFonts w:ascii="Arial" w:hAnsi="Arial" w:cs="Arial"/>
                <w:sz w:val="15"/>
                <w:szCs w:val="15"/>
                <w:lang w:val="en-MY"/>
              </w:rPr>
              <w:t>Research cruise</w:t>
            </w:r>
          </w:p>
        </w:tc>
        <w:tc>
          <w:tcPr>
            <w:tcW w:w="3402" w:type="dxa"/>
            <w:shd w:val="clear" w:color="auto" w:fill="auto"/>
          </w:tcPr>
          <w:p w14:paraId="1E227107" w14:textId="77777777" w:rsidR="007B66E7" w:rsidRPr="00DE0811" w:rsidRDefault="007B66E7" w:rsidP="00217F03">
            <w:pPr>
              <w:rPr>
                <w:rFonts w:ascii="Arial" w:hAnsi="Arial" w:cs="Arial"/>
                <w:sz w:val="15"/>
                <w:szCs w:val="15"/>
              </w:rPr>
            </w:pPr>
            <w:r w:rsidRPr="00DE0811">
              <w:rPr>
                <w:rFonts w:ascii="Arial" w:hAnsi="Arial" w:cs="Arial"/>
                <w:sz w:val="15"/>
                <w:szCs w:val="15"/>
              </w:rPr>
              <w:t>River discharge observation (source)</w:t>
            </w:r>
          </w:p>
        </w:tc>
        <w:tc>
          <w:tcPr>
            <w:tcW w:w="2551" w:type="dxa"/>
            <w:shd w:val="clear" w:color="auto" w:fill="auto"/>
          </w:tcPr>
          <w:p w14:paraId="2A56DBB5"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Deploying a river observation system in the Mekong estuary</w:t>
            </w:r>
          </w:p>
        </w:tc>
        <w:tc>
          <w:tcPr>
            <w:tcW w:w="1559" w:type="dxa"/>
            <w:shd w:val="clear" w:color="auto" w:fill="auto"/>
          </w:tcPr>
          <w:p w14:paraId="61377124"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January 2022, Vietnam</w:t>
            </w:r>
          </w:p>
        </w:tc>
        <w:tc>
          <w:tcPr>
            <w:tcW w:w="851" w:type="dxa"/>
            <w:shd w:val="clear" w:color="auto" w:fill="auto"/>
          </w:tcPr>
          <w:p w14:paraId="26FC495F"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37978C71"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w:t>
            </w:r>
          </w:p>
        </w:tc>
        <w:tc>
          <w:tcPr>
            <w:tcW w:w="1276" w:type="dxa"/>
            <w:shd w:val="clear" w:color="auto" w:fill="auto"/>
          </w:tcPr>
          <w:p w14:paraId="4BF3971A"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 xml:space="preserve">60K </w:t>
            </w:r>
          </w:p>
        </w:tc>
      </w:tr>
      <w:tr w:rsidR="007B66E7" w:rsidRPr="00DE0811" w14:paraId="7F8E5F38" w14:textId="77777777" w:rsidTr="00217F03">
        <w:tc>
          <w:tcPr>
            <w:tcW w:w="2127" w:type="dxa"/>
            <w:tcBorders>
              <w:top w:val="single" w:sz="4" w:space="0" w:color="auto"/>
            </w:tcBorders>
            <w:shd w:val="clear" w:color="auto" w:fill="FFF2CC"/>
          </w:tcPr>
          <w:p w14:paraId="105D3C03"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63D3EEBE" w14:textId="77777777" w:rsidR="007B66E7" w:rsidRPr="00DE0811" w:rsidRDefault="007B66E7" w:rsidP="009B06EC">
            <w:pPr>
              <w:pStyle w:val="ListParagraph"/>
              <w:numPr>
                <w:ilvl w:val="0"/>
                <w:numId w:val="16"/>
              </w:numPr>
              <w:tabs>
                <w:tab w:val="left" w:pos="279"/>
              </w:tabs>
              <w:ind w:left="279" w:hanging="279"/>
              <w:contextualSpacing w:val="0"/>
              <w:rPr>
                <w:rFonts w:ascii="Arial" w:hAnsi="Arial" w:cs="Arial"/>
                <w:sz w:val="15"/>
                <w:szCs w:val="15"/>
                <w:lang w:val="en-MY"/>
              </w:rPr>
            </w:pPr>
            <w:r w:rsidRPr="00DE0811">
              <w:rPr>
                <w:rFonts w:ascii="Arial" w:hAnsi="Arial" w:cs="Arial"/>
                <w:sz w:val="15"/>
                <w:szCs w:val="15"/>
                <w:lang w:val="en-MY"/>
              </w:rPr>
              <w:t>15th FluSed workshop</w:t>
            </w:r>
          </w:p>
        </w:tc>
        <w:tc>
          <w:tcPr>
            <w:tcW w:w="3402" w:type="dxa"/>
            <w:shd w:val="clear" w:color="auto" w:fill="auto"/>
          </w:tcPr>
          <w:p w14:paraId="547ADCF1" w14:textId="77777777" w:rsidR="007B66E7" w:rsidRPr="00DE0811" w:rsidRDefault="007B66E7" w:rsidP="00217F03">
            <w:pPr>
              <w:rPr>
                <w:rFonts w:ascii="Arial" w:hAnsi="Arial" w:cs="Arial"/>
                <w:sz w:val="15"/>
                <w:szCs w:val="15"/>
              </w:rPr>
            </w:pPr>
            <w:r w:rsidRPr="00DE0811">
              <w:rPr>
                <w:rFonts w:ascii="Arial" w:hAnsi="Arial" w:cs="Arial"/>
                <w:sz w:val="15"/>
                <w:szCs w:val="15"/>
              </w:rPr>
              <w:t>Exchange of scientific results</w:t>
            </w:r>
          </w:p>
        </w:tc>
        <w:tc>
          <w:tcPr>
            <w:tcW w:w="2551" w:type="dxa"/>
            <w:shd w:val="clear" w:color="auto" w:fill="auto"/>
          </w:tcPr>
          <w:p w14:paraId="087AF54D"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Strengthen collaboration: joint writing manuscripts, data comparison, further cooperation discussion.</w:t>
            </w:r>
          </w:p>
        </w:tc>
        <w:tc>
          <w:tcPr>
            <w:tcW w:w="1559" w:type="dxa"/>
            <w:shd w:val="clear" w:color="auto" w:fill="auto"/>
          </w:tcPr>
          <w:p w14:paraId="70214617"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December 2022, Shanghai (tentative)</w:t>
            </w:r>
          </w:p>
        </w:tc>
        <w:tc>
          <w:tcPr>
            <w:tcW w:w="851" w:type="dxa"/>
            <w:shd w:val="clear" w:color="auto" w:fill="auto"/>
          </w:tcPr>
          <w:p w14:paraId="478AC642"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31E4AD04"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20K</w:t>
            </w:r>
          </w:p>
        </w:tc>
        <w:tc>
          <w:tcPr>
            <w:tcW w:w="1276" w:type="dxa"/>
            <w:shd w:val="clear" w:color="auto" w:fill="auto"/>
          </w:tcPr>
          <w:p w14:paraId="2CCE4088"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 xml:space="preserve">20K </w:t>
            </w:r>
          </w:p>
        </w:tc>
      </w:tr>
      <w:tr w:rsidR="007B66E7" w:rsidRPr="00DE0811" w14:paraId="6EB630A2" w14:textId="77777777" w:rsidTr="00217F03">
        <w:trPr>
          <w:trHeight w:val="456"/>
        </w:trPr>
        <w:tc>
          <w:tcPr>
            <w:tcW w:w="2127" w:type="dxa"/>
            <w:shd w:val="clear" w:color="auto" w:fill="D9E2F3"/>
          </w:tcPr>
          <w:p w14:paraId="13E7E1EE"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Indo-Pacific Ocean Environmental Variations and Air-Sea Interactions (IPOVAI): Typhoon Forecast and Climate Prediction</w:t>
            </w:r>
          </w:p>
        </w:tc>
        <w:tc>
          <w:tcPr>
            <w:tcW w:w="3261" w:type="dxa"/>
            <w:shd w:val="clear" w:color="auto" w:fill="auto"/>
          </w:tcPr>
          <w:p w14:paraId="41D3213B" w14:textId="77777777" w:rsidR="007B66E7" w:rsidRPr="00DE0811" w:rsidRDefault="007B66E7" w:rsidP="009B06EC">
            <w:pPr>
              <w:pStyle w:val="ListParagraph"/>
              <w:numPr>
                <w:ilvl w:val="0"/>
                <w:numId w:val="17"/>
              </w:numPr>
              <w:tabs>
                <w:tab w:val="left" w:pos="279"/>
              </w:tabs>
              <w:ind w:left="279" w:hanging="279"/>
              <w:contextualSpacing w:val="0"/>
              <w:rPr>
                <w:rFonts w:ascii="Arial" w:hAnsi="Arial" w:cs="Arial"/>
                <w:sz w:val="15"/>
                <w:szCs w:val="15"/>
                <w:lang w:val="en-MY"/>
              </w:rPr>
            </w:pPr>
            <w:r w:rsidRPr="00DE0811">
              <w:rPr>
                <w:rFonts w:ascii="Arial" w:hAnsi="Arial" w:cs="Arial"/>
                <w:sz w:val="15"/>
                <w:szCs w:val="15"/>
                <w:lang w:val="en-MY"/>
              </w:rPr>
              <w:t>Validate the climate prediction system</w:t>
            </w:r>
          </w:p>
        </w:tc>
        <w:tc>
          <w:tcPr>
            <w:tcW w:w="3402" w:type="dxa"/>
            <w:shd w:val="clear" w:color="auto" w:fill="auto"/>
          </w:tcPr>
          <w:p w14:paraId="5BAEAFFF" w14:textId="77777777" w:rsidR="007B66E7" w:rsidRPr="00DE0811" w:rsidRDefault="007B66E7" w:rsidP="00217F03">
            <w:pPr>
              <w:rPr>
                <w:rFonts w:ascii="Arial" w:hAnsi="Arial" w:cs="Arial"/>
                <w:sz w:val="15"/>
                <w:szCs w:val="15"/>
              </w:rPr>
            </w:pPr>
            <w:r w:rsidRPr="00DE0811">
              <w:rPr>
                <w:rFonts w:ascii="Arial" w:hAnsi="Arial" w:cs="Arial"/>
                <w:sz w:val="15"/>
                <w:szCs w:val="15"/>
              </w:rPr>
              <w:t>To quantitatively evaluate the prediction ability of FIO-ESM v2.0</w:t>
            </w:r>
          </w:p>
        </w:tc>
        <w:tc>
          <w:tcPr>
            <w:tcW w:w="2551" w:type="dxa"/>
            <w:shd w:val="clear" w:color="auto" w:fill="auto"/>
          </w:tcPr>
          <w:p w14:paraId="57A2A220"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One publication</w:t>
            </w:r>
          </w:p>
        </w:tc>
        <w:tc>
          <w:tcPr>
            <w:tcW w:w="1559" w:type="dxa"/>
            <w:shd w:val="clear" w:color="auto" w:fill="auto"/>
          </w:tcPr>
          <w:p w14:paraId="15329353"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May 2021-Dec 2021</w:t>
            </w:r>
          </w:p>
        </w:tc>
        <w:tc>
          <w:tcPr>
            <w:tcW w:w="851" w:type="dxa"/>
            <w:shd w:val="clear" w:color="auto" w:fill="auto"/>
          </w:tcPr>
          <w:p w14:paraId="504A87A1"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56421955"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w:t>
            </w:r>
          </w:p>
        </w:tc>
        <w:tc>
          <w:tcPr>
            <w:tcW w:w="1276" w:type="dxa"/>
            <w:shd w:val="clear" w:color="auto" w:fill="auto"/>
          </w:tcPr>
          <w:p w14:paraId="40D2B6A8"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100K</w:t>
            </w:r>
          </w:p>
        </w:tc>
      </w:tr>
      <w:tr w:rsidR="007B66E7" w:rsidRPr="00DE0811" w14:paraId="0FA3D121" w14:textId="77777777" w:rsidTr="00217F03">
        <w:trPr>
          <w:trHeight w:val="456"/>
        </w:trPr>
        <w:tc>
          <w:tcPr>
            <w:tcW w:w="2127" w:type="dxa"/>
            <w:shd w:val="clear" w:color="auto" w:fill="D9E2F3"/>
          </w:tcPr>
          <w:p w14:paraId="5E749C61"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3AA013E0" w14:textId="77777777" w:rsidR="007B66E7" w:rsidRPr="00DE0811" w:rsidRDefault="007B66E7" w:rsidP="009B06EC">
            <w:pPr>
              <w:pStyle w:val="ListParagraph"/>
              <w:numPr>
                <w:ilvl w:val="0"/>
                <w:numId w:val="17"/>
              </w:numPr>
              <w:tabs>
                <w:tab w:val="left" w:pos="279"/>
              </w:tabs>
              <w:ind w:left="279" w:hanging="279"/>
              <w:contextualSpacing w:val="0"/>
              <w:rPr>
                <w:rFonts w:ascii="Arial" w:hAnsi="Arial" w:cs="Arial"/>
                <w:sz w:val="15"/>
                <w:szCs w:val="15"/>
                <w:lang w:val="en-MY"/>
              </w:rPr>
            </w:pPr>
            <w:r w:rsidRPr="00DE0811">
              <w:rPr>
                <w:rFonts w:ascii="Arial" w:hAnsi="Arial" w:cs="Arial"/>
                <w:sz w:val="15"/>
                <w:szCs w:val="15"/>
                <w:lang w:val="en-MY"/>
              </w:rPr>
              <w:t xml:space="preserve">Operationally run the climate prediction system </w:t>
            </w:r>
          </w:p>
        </w:tc>
        <w:tc>
          <w:tcPr>
            <w:tcW w:w="3402" w:type="dxa"/>
            <w:shd w:val="clear" w:color="auto" w:fill="auto"/>
          </w:tcPr>
          <w:p w14:paraId="2A273BAA" w14:textId="77777777" w:rsidR="007B66E7" w:rsidRPr="00DE0811" w:rsidRDefault="007B66E7" w:rsidP="00217F03">
            <w:pPr>
              <w:rPr>
                <w:rFonts w:ascii="Arial" w:hAnsi="Arial" w:cs="Arial"/>
                <w:sz w:val="15"/>
                <w:szCs w:val="15"/>
              </w:rPr>
            </w:pPr>
            <w:r w:rsidRPr="00DE0811">
              <w:rPr>
                <w:rFonts w:ascii="Arial" w:hAnsi="Arial" w:cs="Arial"/>
                <w:sz w:val="15"/>
                <w:szCs w:val="15"/>
              </w:rPr>
              <w:t>To provide high-quality climate prediction results</w:t>
            </w:r>
          </w:p>
        </w:tc>
        <w:tc>
          <w:tcPr>
            <w:tcW w:w="2551" w:type="dxa"/>
            <w:shd w:val="clear" w:color="auto" w:fill="auto"/>
          </w:tcPr>
          <w:p w14:paraId="3E28A094"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13 months prediction started from each month. Quasi-operational prediction may start in 2021</w:t>
            </w:r>
          </w:p>
        </w:tc>
        <w:tc>
          <w:tcPr>
            <w:tcW w:w="1559" w:type="dxa"/>
            <w:shd w:val="clear" w:color="auto" w:fill="auto"/>
          </w:tcPr>
          <w:p w14:paraId="37A533F8"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 xml:space="preserve">Officially start from Jan 2022 for long </w:t>
            </w:r>
            <w:r w:rsidRPr="00DE0811">
              <w:rPr>
                <w:rFonts w:ascii="Arial" w:hAnsi="Arial" w:cs="Arial"/>
                <w:sz w:val="15"/>
                <w:szCs w:val="15"/>
              </w:rPr>
              <w:lastRenderedPageBreak/>
              <w:t>term, computer in China</w:t>
            </w:r>
          </w:p>
        </w:tc>
        <w:tc>
          <w:tcPr>
            <w:tcW w:w="851" w:type="dxa"/>
            <w:shd w:val="clear" w:color="auto" w:fill="auto"/>
          </w:tcPr>
          <w:p w14:paraId="57C781A4"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lastRenderedPageBreak/>
              <w:t>/</w:t>
            </w:r>
          </w:p>
        </w:tc>
        <w:tc>
          <w:tcPr>
            <w:tcW w:w="850" w:type="dxa"/>
            <w:shd w:val="clear" w:color="auto" w:fill="auto"/>
          </w:tcPr>
          <w:p w14:paraId="1BC55489"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w:t>
            </w:r>
          </w:p>
        </w:tc>
        <w:tc>
          <w:tcPr>
            <w:tcW w:w="1276" w:type="dxa"/>
            <w:shd w:val="clear" w:color="auto" w:fill="auto"/>
          </w:tcPr>
          <w:p w14:paraId="7C48CB15"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3M</w:t>
            </w:r>
          </w:p>
        </w:tc>
      </w:tr>
      <w:tr w:rsidR="007B66E7" w:rsidRPr="00DE0811" w14:paraId="08A84B6F" w14:textId="77777777" w:rsidTr="00217F03">
        <w:trPr>
          <w:trHeight w:val="456"/>
        </w:trPr>
        <w:tc>
          <w:tcPr>
            <w:tcW w:w="2127" w:type="dxa"/>
            <w:shd w:val="clear" w:color="auto" w:fill="D9E2F3"/>
          </w:tcPr>
          <w:p w14:paraId="1A9A9311"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3708AFDE" w14:textId="77777777" w:rsidR="007B66E7" w:rsidRPr="00DE0811" w:rsidRDefault="007B66E7" w:rsidP="009B06EC">
            <w:pPr>
              <w:pStyle w:val="ListParagraph"/>
              <w:numPr>
                <w:ilvl w:val="0"/>
                <w:numId w:val="17"/>
              </w:numPr>
              <w:tabs>
                <w:tab w:val="left" w:pos="279"/>
              </w:tabs>
              <w:ind w:left="279" w:hanging="279"/>
              <w:contextualSpacing w:val="0"/>
              <w:rPr>
                <w:rFonts w:ascii="Arial" w:hAnsi="Arial" w:cs="Arial"/>
                <w:sz w:val="15"/>
                <w:szCs w:val="15"/>
                <w:lang w:val="en-MY"/>
              </w:rPr>
            </w:pPr>
            <w:r w:rsidRPr="00DE0811">
              <w:rPr>
                <w:rFonts w:ascii="Arial" w:hAnsi="Arial" w:cs="Arial"/>
                <w:sz w:val="15"/>
                <w:szCs w:val="15"/>
                <w:lang w:val="en-MY"/>
              </w:rPr>
              <w:t>Develop and validate the new generation Typhoon forecasting system</w:t>
            </w:r>
          </w:p>
        </w:tc>
        <w:tc>
          <w:tcPr>
            <w:tcW w:w="3402" w:type="dxa"/>
            <w:shd w:val="clear" w:color="auto" w:fill="auto"/>
          </w:tcPr>
          <w:p w14:paraId="634FB66E" w14:textId="77777777" w:rsidR="007B66E7" w:rsidRPr="00DE0811" w:rsidRDefault="007B66E7" w:rsidP="00217F03">
            <w:pPr>
              <w:rPr>
                <w:rFonts w:ascii="Arial" w:hAnsi="Arial" w:cs="Arial"/>
                <w:sz w:val="15"/>
                <w:szCs w:val="15"/>
              </w:rPr>
            </w:pPr>
            <w:r w:rsidRPr="00DE0811">
              <w:rPr>
                <w:rFonts w:ascii="Arial" w:hAnsi="Arial" w:cs="Arial"/>
                <w:sz w:val="15"/>
                <w:szCs w:val="15"/>
              </w:rPr>
              <w:t>To dramatically reduce the forecasting error of Typhoon intensity</w:t>
            </w:r>
          </w:p>
        </w:tc>
        <w:tc>
          <w:tcPr>
            <w:tcW w:w="2551" w:type="dxa"/>
            <w:shd w:val="clear" w:color="auto" w:fill="auto"/>
          </w:tcPr>
          <w:p w14:paraId="0416918D"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Typhoon and ocean forecasting system, 1-2 publications</w:t>
            </w:r>
          </w:p>
        </w:tc>
        <w:tc>
          <w:tcPr>
            <w:tcW w:w="1559" w:type="dxa"/>
            <w:shd w:val="clear" w:color="auto" w:fill="auto"/>
          </w:tcPr>
          <w:p w14:paraId="70DA7DCD"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May 2021-April 2023</w:t>
            </w:r>
          </w:p>
        </w:tc>
        <w:tc>
          <w:tcPr>
            <w:tcW w:w="851" w:type="dxa"/>
            <w:shd w:val="clear" w:color="auto" w:fill="auto"/>
          </w:tcPr>
          <w:p w14:paraId="0919086E"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20650741"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w:t>
            </w:r>
          </w:p>
        </w:tc>
        <w:tc>
          <w:tcPr>
            <w:tcW w:w="1276" w:type="dxa"/>
            <w:shd w:val="clear" w:color="auto" w:fill="auto"/>
          </w:tcPr>
          <w:p w14:paraId="5ED4114B"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2M</w:t>
            </w:r>
          </w:p>
        </w:tc>
      </w:tr>
      <w:tr w:rsidR="007B66E7" w:rsidRPr="00DE0811" w14:paraId="60B6A4A0" w14:textId="77777777" w:rsidTr="00217F03">
        <w:trPr>
          <w:trHeight w:val="456"/>
        </w:trPr>
        <w:tc>
          <w:tcPr>
            <w:tcW w:w="2127" w:type="dxa"/>
            <w:shd w:val="clear" w:color="auto" w:fill="D9E2F3"/>
          </w:tcPr>
          <w:p w14:paraId="3B6284FE"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4D94C96F" w14:textId="77777777" w:rsidR="007B66E7" w:rsidRPr="00DE0811" w:rsidRDefault="007B66E7" w:rsidP="009B06EC">
            <w:pPr>
              <w:pStyle w:val="ListParagraph"/>
              <w:numPr>
                <w:ilvl w:val="0"/>
                <w:numId w:val="17"/>
              </w:numPr>
              <w:tabs>
                <w:tab w:val="left" w:pos="279"/>
              </w:tabs>
              <w:ind w:left="279" w:hanging="279"/>
              <w:contextualSpacing w:val="0"/>
              <w:rPr>
                <w:rFonts w:ascii="Arial" w:hAnsi="Arial" w:cs="Arial"/>
                <w:sz w:val="15"/>
                <w:szCs w:val="15"/>
                <w:lang w:val="en-MY"/>
              </w:rPr>
            </w:pPr>
            <w:r w:rsidRPr="00DE0811">
              <w:rPr>
                <w:rFonts w:ascii="Arial" w:hAnsi="Arial" w:cs="Arial"/>
                <w:sz w:val="15"/>
                <w:szCs w:val="15"/>
                <w:lang w:val="en-MY"/>
              </w:rPr>
              <w:t>Joint cruises and observations</w:t>
            </w:r>
          </w:p>
        </w:tc>
        <w:tc>
          <w:tcPr>
            <w:tcW w:w="3402" w:type="dxa"/>
            <w:shd w:val="clear" w:color="auto" w:fill="auto"/>
          </w:tcPr>
          <w:p w14:paraId="600073E6"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To obtain oceanographic data to validate the climate prediction and Typhoon  forecasting</w:t>
            </w:r>
          </w:p>
          <w:p w14:paraId="0C6B30D3" w14:textId="77777777" w:rsidR="007B66E7" w:rsidRPr="00DE0811" w:rsidRDefault="007B66E7" w:rsidP="009B06EC">
            <w:pPr>
              <w:pStyle w:val="ListParagraph"/>
              <w:numPr>
                <w:ilvl w:val="0"/>
                <w:numId w:val="13"/>
              </w:numPr>
              <w:ind w:left="280" w:hanging="280"/>
              <w:contextualSpacing w:val="0"/>
              <w:rPr>
                <w:rFonts w:ascii="Arial" w:hAnsi="Arial" w:cs="Arial"/>
                <w:sz w:val="15"/>
                <w:szCs w:val="15"/>
              </w:rPr>
            </w:pPr>
            <w:r w:rsidRPr="00DE0811">
              <w:rPr>
                <w:rFonts w:ascii="Arial" w:eastAsia="Malgun Gothic" w:hAnsi="Arial" w:cs="Arial"/>
                <w:bCs/>
                <w:sz w:val="15"/>
                <w:szCs w:val="15"/>
                <w:lang w:eastAsia="ko-KR"/>
              </w:rPr>
              <w:t>To enhance understanding of air-sea interaction processes in the region</w:t>
            </w:r>
          </w:p>
        </w:tc>
        <w:tc>
          <w:tcPr>
            <w:tcW w:w="2551" w:type="dxa"/>
            <w:shd w:val="clear" w:color="auto" w:fill="auto"/>
          </w:tcPr>
          <w:p w14:paraId="073CC235"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Observed data</w:t>
            </w:r>
          </w:p>
        </w:tc>
        <w:tc>
          <w:tcPr>
            <w:tcW w:w="1559" w:type="dxa"/>
            <w:shd w:val="clear" w:color="auto" w:fill="auto"/>
          </w:tcPr>
          <w:p w14:paraId="40F31D88"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PMBC, Thailand</w:t>
            </w:r>
          </w:p>
          <w:p w14:paraId="49C0BFAD"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UMT, Malaysia etc</w:t>
            </w:r>
          </w:p>
        </w:tc>
        <w:tc>
          <w:tcPr>
            <w:tcW w:w="851" w:type="dxa"/>
            <w:shd w:val="clear" w:color="auto" w:fill="auto"/>
          </w:tcPr>
          <w:p w14:paraId="02861E74"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6E4AEA01"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w:t>
            </w:r>
          </w:p>
        </w:tc>
        <w:tc>
          <w:tcPr>
            <w:tcW w:w="1276" w:type="dxa"/>
            <w:shd w:val="clear" w:color="auto" w:fill="auto"/>
          </w:tcPr>
          <w:p w14:paraId="4B002C77"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1 M</w:t>
            </w:r>
          </w:p>
        </w:tc>
      </w:tr>
      <w:tr w:rsidR="007B66E7" w:rsidRPr="00DE0811" w14:paraId="7A51DB94" w14:textId="77777777" w:rsidTr="00217F03">
        <w:trPr>
          <w:trHeight w:val="456"/>
        </w:trPr>
        <w:tc>
          <w:tcPr>
            <w:tcW w:w="2127" w:type="dxa"/>
            <w:shd w:val="clear" w:color="auto" w:fill="D9E2F3"/>
          </w:tcPr>
          <w:p w14:paraId="59D66E55"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1253956A" w14:textId="77777777" w:rsidR="007B66E7" w:rsidRPr="00DE0811" w:rsidRDefault="007B66E7" w:rsidP="009B06EC">
            <w:pPr>
              <w:pStyle w:val="ListParagraph"/>
              <w:numPr>
                <w:ilvl w:val="0"/>
                <w:numId w:val="17"/>
              </w:numPr>
              <w:tabs>
                <w:tab w:val="left" w:pos="279"/>
              </w:tabs>
              <w:ind w:left="279" w:hanging="279"/>
              <w:contextualSpacing w:val="0"/>
              <w:rPr>
                <w:rFonts w:ascii="Arial" w:hAnsi="Arial" w:cs="Arial"/>
                <w:sz w:val="15"/>
                <w:szCs w:val="15"/>
                <w:lang w:val="en-MY"/>
              </w:rPr>
            </w:pPr>
            <w:r w:rsidRPr="00DE0811">
              <w:rPr>
                <w:rFonts w:ascii="Arial" w:hAnsi="Arial" w:cs="Arial"/>
                <w:sz w:val="15"/>
                <w:szCs w:val="15"/>
                <w:lang w:val="en-MY"/>
              </w:rPr>
              <w:t xml:space="preserve">Workshops </w:t>
            </w:r>
          </w:p>
        </w:tc>
        <w:tc>
          <w:tcPr>
            <w:tcW w:w="3402" w:type="dxa"/>
            <w:shd w:val="clear" w:color="auto" w:fill="auto"/>
          </w:tcPr>
          <w:p w14:paraId="2B97B184" w14:textId="77777777" w:rsidR="007B66E7" w:rsidRPr="00DE0811" w:rsidRDefault="007B66E7" w:rsidP="00217F03">
            <w:pPr>
              <w:rPr>
                <w:rFonts w:ascii="Arial" w:hAnsi="Arial" w:cs="Arial"/>
                <w:sz w:val="15"/>
                <w:szCs w:val="15"/>
              </w:rPr>
            </w:pPr>
            <w:r w:rsidRPr="00DE0811">
              <w:rPr>
                <w:rFonts w:ascii="Arial" w:hAnsi="Arial" w:cs="Arial"/>
                <w:sz w:val="15"/>
                <w:szCs w:val="15"/>
              </w:rPr>
              <w:t>To organize 1-2 workshops on climate prediction and Typhoon forecasting</w:t>
            </w:r>
          </w:p>
        </w:tc>
        <w:tc>
          <w:tcPr>
            <w:tcW w:w="2551" w:type="dxa"/>
            <w:shd w:val="clear" w:color="auto" w:fill="auto"/>
          </w:tcPr>
          <w:p w14:paraId="7581DCA8"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Workshops organized</w:t>
            </w:r>
          </w:p>
        </w:tc>
        <w:tc>
          <w:tcPr>
            <w:tcW w:w="1559" w:type="dxa"/>
            <w:shd w:val="clear" w:color="auto" w:fill="auto"/>
          </w:tcPr>
          <w:p w14:paraId="11FB12B8"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One in 2022, and the other in 2023 considering the situation of COVID-19</w:t>
            </w:r>
          </w:p>
        </w:tc>
        <w:tc>
          <w:tcPr>
            <w:tcW w:w="851" w:type="dxa"/>
            <w:shd w:val="clear" w:color="auto" w:fill="auto"/>
          </w:tcPr>
          <w:p w14:paraId="6809CFB8"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5B72AC7F"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15K</w:t>
            </w:r>
          </w:p>
        </w:tc>
        <w:tc>
          <w:tcPr>
            <w:tcW w:w="1276" w:type="dxa"/>
            <w:shd w:val="clear" w:color="auto" w:fill="auto"/>
          </w:tcPr>
          <w:p w14:paraId="59505821"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30K</w:t>
            </w:r>
          </w:p>
        </w:tc>
      </w:tr>
      <w:tr w:rsidR="007B66E7" w:rsidRPr="00DE0811" w14:paraId="23A8B2D2" w14:textId="77777777" w:rsidTr="007B66E7">
        <w:trPr>
          <w:trHeight w:val="693"/>
        </w:trPr>
        <w:tc>
          <w:tcPr>
            <w:tcW w:w="2127" w:type="dxa"/>
            <w:tcBorders>
              <w:top w:val="nil"/>
            </w:tcBorders>
            <w:shd w:val="clear" w:color="auto" w:fill="E2EFD9"/>
          </w:tcPr>
          <w:p w14:paraId="3161A4B1"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The 2nd Cooperative Study of the Kuroshio and Adjacent Regions (CSK-2)</w:t>
            </w:r>
          </w:p>
        </w:tc>
        <w:tc>
          <w:tcPr>
            <w:tcW w:w="3261" w:type="dxa"/>
            <w:shd w:val="clear" w:color="auto" w:fill="auto"/>
          </w:tcPr>
          <w:p w14:paraId="09F7F1BF" w14:textId="77777777" w:rsidR="007B66E7" w:rsidRPr="00DE0811" w:rsidRDefault="007B66E7" w:rsidP="009B06EC">
            <w:pPr>
              <w:pStyle w:val="ListParagraph"/>
              <w:numPr>
                <w:ilvl w:val="0"/>
                <w:numId w:val="18"/>
              </w:numPr>
              <w:tabs>
                <w:tab w:val="left" w:pos="279"/>
              </w:tabs>
              <w:ind w:left="279" w:hanging="279"/>
              <w:contextualSpacing w:val="0"/>
              <w:rPr>
                <w:rFonts w:ascii="Arial" w:hAnsi="Arial" w:cs="Arial"/>
                <w:sz w:val="15"/>
                <w:szCs w:val="15"/>
                <w:lang w:val="en-MY"/>
              </w:rPr>
            </w:pPr>
            <w:r w:rsidRPr="00DE0811">
              <w:rPr>
                <w:rFonts w:ascii="Arial" w:hAnsi="Arial" w:cs="Arial"/>
                <w:sz w:val="15"/>
                <w:szCs w:val="15"/>
                <w:lang w:val="en-MY"/>
              </w:rPr>
              <w:t>ISC meetings</w:t>
            </w:r>
          </w:p>
        </w:tc>
        <w:tc>
          <w:tcPr>
            <w:tcW w:w="3402" w:type="dxa"/>
            <w:shd w:val="clear" w:color="auto" w:fill="auto"/>
          </w:tcPr>
          <w:p w14:paraId="0801DEE4" w14:textId="77777777" w:rsidR="007B66E7" w:rsidRPr="00DE0811" w:rsidRDefault="007B66E7" w:rsidP="00217F03">
            <w:pPr>
              <w:rPr>
                <w:rFonts w:ascii="Arial" w:hAnsi="Arial" w:cs="Arial"/>
                <w:sz w:val="15"/>
                <w:szCs w:val="15"/>
              </w:rPr>
            </w:pPr>
            <w:r w:rsidRPr="00DE0811">
              <w:rPr>
                <w:rFonts w:ascii="Arial" w:hAnsi="Arial" w:cs="Arial"/>
                <w:sz w:val="15"/>
                <w:szCs w:val="15"/>
              </w:rPr>
              <w:t xml:space="preserve">Coordination etc. </w:t>
            </w:r>
          </w:p>
        </w:tc>
        <w:tc>
          <w:tcPr>
            <w:tcW w:w="2551" w:type="dxa"/>
            <w:shd w:val="clear" w:color="auto" w:fill="auto"/>
          </w:tcPr>
          <w:p w14:paraId="4AD094A3"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Report</w:t>
            </w:r>
          </w:p>
        </w:tc>
        <w:tc>
          <w:tcPr>
            <w:tcW w:w="1559" w:type="dxa"/>
            <w:shd w:val="clear" w:color="auto" w:fill="auto"/>
          </w:tcPr>
          <w:p w14:paraId="3EE319D1"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Not determined yet</w:t>
            </w:r>
          </w:p>
        </w:tc>
        <w:tc>
          <w:tcPr>
            <w:tcW w:w="851" w:type="dxa"/>
            <w:shd w:val="clear" w:color="auto" w:fill="auto"/>
          </w:tcPr>
          <w:p w14:paraId="29623048"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36E30D54"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w:t>
            </w:r>
          </w:p>
        </w:tc>
        <w:tc>
          <w:tcPr>
            <w:tcW w:w="1276" w:type="dxa"/>
            <w:shd w:val="clear" w:color="auto" w:fill="auto"/>
          </w:tcPr>
          <w:p w14:paraId="3F831AD2"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10K</w:t>
            </w:r>
          </w:p>
        </w:tc>
      </w:tr>
      <w:tr w:rsidR="007B66E7" w:rsidRPr="00DE0811" w14:paraId="4FCF2EF8" w14:textId="77777777" w:rsidTr="007B66E7">
        <w:trPr>
          <w:trHeight w:val="419"/>
        </w:trPr>
        <w:tc>
          <w:tcPr>
            <w:tcW w:w="2127" w:type="dxa"/>
            <w:tcBorders>
              <w:top w:val="nil"/>
            </w:tcBorders>
            <w:shd w:val="clear" w:color="auto" w:fill="E2EFD9"/>
          </w:tcPr>
          <w:p w14:paraId="19E0F589"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66385B0A" w14:textId="77777777" w:rsidR="007B66E7" w:rsidRPr="00DE0811" w:rsidRDefault="007B66E7" w:rsidP="009B06EC">
            <w:pPr>
              <w:pStyle w:val="ListParagraph"/>
              <w:numPr>
                <w:ilvl w:val="0"/>
                <w:numId w:val="18"/>
              </w:numPr>
              <w:tabs>
                <w:tab w:val="left" w:pos="279"/>
              </w:tabs>
              <w:ind w:left="279" w:hanging="279"/>
              <w:contextualSpacing w:val="0"/>
              <w:rPr>
                <w:rFonts w:ascii="Arial" w:hAnsi="Arial" w:cs="Arial"/>
                <w:sz w:val="15"/>
                <w:szCs w:val="15"/>
                <w:lang w:val="en-MY"/>
              </w:rPr>
            </w:pPr>
            <w:r w:rsidRPr="00DE0811">
              <w:rPr>
                <w:rFonts w:ascii="Arial" w:hAnsi="Arial" w:cs="Arial"/>
                <w:sz w:val="15"/>
                <w:szCs w:val="15"/>
                <w:lang w:val="en-MY"/>
              </w:rPr>
              <w:t>Stakeholders meeting</w:t>
            </w:r>
          </w:p>
        </w:tc>
        <w:tc>
          <w:tcPr>
            <w:tcW w:w="3402" w:type="dxa"/>
            <w:shd w:val="clear" w:color="auto" w:fill="auto"/>
          </w:tcPr>
          <w:p w14:paraId="1B097969" w14:textId="77777777" w:rsidR="007B66E7" w:rsidRPr="00DE0811" w:rsidRDefault="007B66E7" w:rsidP="00217F03">
            <w:pPr>
              <w:rPr>
                <w:rFonts w:ascii="Arial" w:hAnsi="Arial" w:cs="Arial"/>
                <w:sz w:val="15"/>
                <w:szCs w:val="15"/>
              </w:rPr>
            </w:pPr>
            <w:r w:rsidRPr="00DE0811">
              <w:rPr>
                <w:rFonts w:ascii="Arial" w:hAnsi="Arial" w:cs="Arial"/>
                <w:sz w:val="15"/>
                <w:szCs w:val="15"/>
              </w:rPr>
              <w:t>Develop Partnership</w:t>
            </w:r>
          </w:p>
        </w:tc>
        <w:tc>
          <w:tcPr>
            <w:tcW w:w="2551" w:type="dxa"/>
            <w:shd w:val="clear" w:color="auto" w:fill="auto"/>
          </w:tcPr>
          <w:p w14:paraId="55835E66"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Partnership in official and/or off line</w:t>
            </w:r>
          </w:p>
        </w:tc>
        <w:tc>
          <w:tcPr>
            <w:tcW w:w="1559" w:type="dxa"/>
            <w:shd w:val="clear" w:color="auto" w:fill="auto"/>
          </w:tcPr>
          <w:p w14:paraId="2BC9642B"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Not determined yet</w:t>
            </w:r>
          </w:p>
        </w:tc>
        <w:tc>
          <w:tcPr>
            <w:tcW w:w="851" w:type="dxa"/>
            <w:shd w:val="clear" w:color="auto" w:fill="auto"/>
          </w:tcPr>
          <w:p w14:paraId="68149BC9"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79A969DF"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w:t>
            </w:r>
          </w:p>
        </w:tc>
        <w:tc>
          <w:tcPr>
            <w:tcW w:w="1276" w:type="dxa"/>
            <w:shd w:val="clear" w:color="auto" w:fill="auto"/>
          </w:tcPr>
          <w:p w14:paraId="734F99E1"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10K</w:t>
            </w:r>
          </w:p>
        </w:tc>
      </w:tr>
      <w:tr w:rsidR="007B66E7" w:rsidRPr="00DE0811" w14:paraId="790E65FB" w14:textId="77777777" w:rsidTr="007B66E7">
        <w:trPr>
          <w:trHeight w:val="411"/>
        </w:trPr>
        <w:tc>
          <w:tcPr>
            <w:tcW w:w="2127" w:type="dxa"/>
            <w:tcBorders>
              <w:top w:val="nil"/>
            </w:tcBorders>
            <w:shd w:val="clear" w:color="auto" w:fill="E2EFD9"/>
          </w:tcPr>
          <w:p w14:paraId="5A49BF07"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5A324EB3" w14:textId="77777777" w:rsidR="007B66E7" w:rsidRPr="00DE0811" w:rsidRDefault="007B66E7" w:rsidP="009B06EC">
            <w:pPr>
              <w:pStyle w:val="ListParagraph"/>
              <w:numPr>
                <w:ilvl w:val="0"/>
                <w:numId w:val="18"/>
              </w:numPr>
              <w:tabs>
                <w:tab w:val="left" w:pos="279"/>
              </w:tabs>
              <w:ind w:left="279" w:hanging="279"/>
              <w:contextualSpacing w:val="0"/>
              <w:rPr>
                <w:rFonts w:ascii="Arial" w:hAnsi="Arial" w:cs="Arial"/>
                <w:sz w:val="15"/>
                <w:szCs w:val="15"/>
                <w:lang w:val="en-MY"/>
              </w:rPr>
            </w:pPr>
            <w:r w:rsidRPr="00DE0811">
              <w:rPr>
                <w:rFonts w:ascii="Arial" w:hAnsi="Arial" w:cs="Arial"/>
                <w:sz w:val="15"/>
                <w:szCs w:val="15"/>
                <w:lang w:val="en-MY"/>
              </w:rPr>
              <w:t>See Chapter 5.2 for each activities</w:t>
            </w:r>
          </w:p>
        </w:tc>
        <w:tc>
          <w:tcPr>
            <w:tcW w:w="3402" w:type="dxa"/>
            <w:shd w:val="clear" w:color="auto" w:fill="auto"/>
          </w:tcPr>
          <w:p w14:paraId="57021D17" w14:textId="77777777" w:rsidR="007B66E7" w:rsidRPr="00DE0811" w:rsidRDefault="007B66E7" w:rsidP="00217F03">
            <w:pPr>
              <w:rPr>
                <w:rFonts w:ascii="Arial" w:hAnsi="Arial" w:cs="Arial"/>
                <w:sz w:val="15"/>
                <w:szCs w:val="15"/>
              </w:rPr>
            </w:pPr>
            <w:r w:rsidRPr="00DE0811">
              <w:rPr>
                <w:rFonts w:ascii="Arial" w:hAnsi="Arial" w:cs="Arial"/>
                <w:sz w:val="15"/>
                <w:szCs w:val="15"/>
              </w:rPr>
              <w:t>Research</w:t>
            </w:r>
          </w:p>
        </w:tc>
        <w:tc>
          <w:tcPr>
            <w:tcW w:w="2551" w:type="dxa"/>
            <w:shd w:val="clear" w:color="auto" w:fill="auto"/>
          </w:tcPr>
          <w:p w14:paraId="0722E30F"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Papers</w:t>
            </w:r>
          </w:p>
        </w:tc>
        <w:tc>
          <w:tcPr>
            <w:tcW w:w="1559" w:type="dxa"/>
            <w:shd w:val="clear" w:color="auto" w:fill="auto"/>
          </w:tcPr>
          <w:p w14:paraId="606D78E9"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Continuous</w:t>
            </w:r>
          </w:p>
        </w:tc>
        <w:tc>
          <w:tcPr>
            <w:tcW w:w="851" w:type="dxa"/>
            <w:shd w:val="clear" w:color="auto" w:fill="auto"/>
          </w:tcPr>
          <w:p w14:paraId="62C460E7"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22C66B17"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w:t>
            </w:r>
          </w:p>
        </w:tc>
        <w:tc>
          <w:tcPr>
            <w:tcW w:w="1276" w:type="dxa"/>
            <w:shd w:val="clear" w:color="auto" w:fill="auto"/>
          </w:tcPr>
          <w:p w14:paraId="31071DC9"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Too huge to quantify</w:t>
            </w:r>
          </w:p>
        </w:tc>
      </w:tr>
      <w:tr w:rsidR="007B66E7" w:rsidRPr="00DE0811" w14:paraId="577C9617" w14:textId="77777777" w:rsidTr="00217F03">
        <w:trPr>
          <w:trHeight w:val="767"/>
        </w:trPr>
        <w:tc>
          <w:tcPr>
            <w:tcW w:w="2127" w:type="dxa"/>
            <w:tcBorders>
              <w:top w:val="nil"/>
            </w:tcBorders>
            <w:shd w:val="clear" w:color="auto" w:fill="CCC0D9" w:themeFill="accent4" w:themeFillTint="66"/>
          </w:tcPr>
          <w:p w14:paraId="386B56B4"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WG007: Working Group on Gas hydrates and Methane Fluxes in the Indo-Pacific Region</w:t>
            </w:r>
          </w:p>
        </w:tc>
        <w:tc>
          <w:tcPr>
            <w:tcW w:w="3261" w:type="dxa"/>
            <w:shd w:val="clear" w:color="auto" w:fill="auto"/>
          </w:tcPr>
          <w:p w14:paraId="08EA0F6F" w14:textId="77777777" w:rsidR="007B66E7" w:rsidRPr="00DE0811" w:rsidRDefault="007B66E7" w:rsidP="009B06EC">
            <w:pPr>
              <w:pStyle w:val="ListParagraph"/>
              <w:numPr>
                <w:ilvl w:val="0"/>
                <w:numId w:val="19"/>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WG annual meetings</w:t>
            </w:r>
          </w:p>
        </w:tc>
        <w:tc>
          <w:tcPr>
            <w:tcW w:w="3402" w:type="dxa"/>
            <w:shd w:val="clear" w:color="auto" w:fill="auto"/>
          </w:tcPr>
          <w:p w14:paraId="165ED936" w14:textId="77777777" w:rsidR="007B66E7" w:rsidRPr="00DE0811" w:rsidRDefault="007B66E7" w:rsidP="00217F03">
            <w:pPr>
              <w:rPr>
                <w:rFonts w:ascii="Arial" w:hAnsi="Arial" w:cs="Arial"/>
                <w:sz w:val="15"/>
                <w:szCs w:val="15"/>
              </w:rPr>
            </w:pPr>
          </w:p>
        </w:tc>
        <w:tc>
          <w:tcPr>
            <w:tcW w:w="2551" w:type="dxa"/>
            <w:shd w:val="clear" w:color="auto" w:fill="auto"/>
          </w:tcPr>
          <w:p w14:paraId="4FBFB5D2"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proposals</w:t>
            </w:r>
          </w:p>
        </w:tc>
        <w:tc>
          <w:tcPr>
            <w:tcW w:w="1559" w:type="dxa"/>
            <w:shd w:val="clear" w:color="auto" w:fill="auto"/>
          </w:tcPr>
          <w:p w14:paraId="08AF24E4"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2022,2023</w:t>
            </w:r>
          </w:p>
        </w:tc>
        <w:tc>
          <w:tcPr>
            <w:tcW w:w="851" w:type="dxa"/>
            <w:shd w:val="clear" w:color="auto" w:fill="auto"/>
          </w:tcPr>
          <w:p w14:paraId="4226EC03"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8K</w:t>
            </w:r>
          </w:p>
        </w:tc>
        <w:tc>
          <w:tcPr>
            <w:tcW w:w="850" w:type="dxa"/>
            <w:shd w:val="clear" w:color="auto" w:fill="auto"/>
          </w:tcPr>
          <w:p w14:paraId="6A38F6DE"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w:t>
            </w:r>
          </w:p>
        </w:tc>
        <w:tc>
          <w:tcPr>
            <w:tcW w:w="1276" w:type="dxa"/>
            <w:shd w:val="clear" w:color="auto" w:fill="auto"/>
          </w:tcPr>
          <w:p w14:paraId="2663A34D"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10K</w:t>
            </w:r>
          </w:p>
        </w:tc>
      </w:tr>
      <w:tr w:rsidR="007B66E7" w:rsidRPr="00DE0811" w14:paraId="72D19B12" w14:textId="77777777" w:rsidTr="00217F03">
        <w:tc>
          <w:tcPr>
            <w:tcW w:w="15877" w:type="dxa"/>
            <w:gridSpan w:val="8"/>
            <w:shd w:val="clear" w:color="auto" w:fill="92CDDC" w:themeFill="accent5" w:themeFillTint="99"/>
            <w:vAlign w:val="center"/>
          </w:tcPr>
          <w:p w14:paraId="6196D761" w14:textId="77777777" w:rsidR="007B66E7" w:rsidRPr="00DE0811" w:rsidRDefault="007B66E7" w:rsidP="00217F03">
            <w:pPr>
              <w:jc w:val="center"/>
              <w:rPr>
                <w:rFonts w:ascii="Arial" w:hAnsi="Arial" w:cs="Arial"/>
                <w:b/>
                <w:color w:val="000000"/>
                <w:sz w:val="15"/>
                <w:szCs w:val="15"/>
              </w:rPr>
            </w:pPr>
            <w:r w:rsidRPr="00DE0811">
              <w:rPr>
                <w:rFonts w:ascii="Arial" w:hAnsi="Arial" w:cs="Arial"/>
                <w:b/>
                <w:color w:val="000000"/>
                <w:sz w:val="15"/>
                <w:szCs w:val="15"/>
              </w:rPr>
              <w:t>MARINE BIODIVERSITY, SEAFOOD SECURITY AND SAFETY</w:t>
            </w:r>
          </w:p>
        </w:tc>
      </w:tr>
      <w:tr w:rsidR="007B66E7" w:rsidRPr="00DE0811" w14:paraId="03F84A9F" w14:textId="77777777" w:rsidTr="00217F03">
        <w:trPr>
          <w:trHeight w:val="1158"/>
        </w:trPr>
        <w:tc>
          <w:tcPr>
            <w:tcW w:w="2127" w:type="dxa"/>
            <w:shd w:val="clear" w:color="auto" w:fill="D9E2F3"/>
          </w:tcPr>
          <w:p w14:paraId="6E3704E3"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Coral Reef Conservation and Restoration</w:t>
            </w:r>
          </w:p>
        </w:tc>
        <w:tc>
          <w:tcPr>
            <w:tcW w:w="3261" w:type="dxa"/>
            <w:shd w:val="clear" w:color="auto" w:fill="auto"/>
          </w:tcPr>
          <w:p w14:paraId="4FC36256" w14:textId="77777777" w:rsidR="007B66E7" w:rsidRPr="00DE0811" w:rsidRDefault="007B66E7" w:rsidP="009B06EC">
            <w:pPr>
              <w:pStyle w:val="ListParagraph"/>
              <w:numPr>
                <w:ilvl w:val="0"/>
                <w:numId w:val="44"/>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 xml:space="preserve"> Webinars: updating activities of project coral reef conservation and restoration in the WESTPAC region</w:t>
            </w:r>
          </w:p>
        </w:tc>
        <w:tc>
          <w:tcPr>
            <w:tcW w:w="3402" w:type="dxa"/>
            <w:shd w:val="clear" w:color="auto" w:fill="auto"/>
          </w:tcPr>
          <w:p w14:paraId="15A07069"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To update and plan activities related to project coral reef conservation and restoration</w:t>
            </w:r>
          </w:p>
          <w:p w14:paraId="47052697"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To summarize all coral restoration and conservation techniques available within the Western Pacific region and outside the regions</w:t>
            </w:r>
          </w:p>
          <w:p w14:paraId="2BA63C68"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To promote those techniques among WESTPAC member countries</w:t>
            </w:r>
          </w:p>
        </w:tc>
        <w:tc>
          <w:tcPr>
            <w:tcW w:w="2551" w:type="dxa"/>
            <w:shd w:val="clear" w:color="auto" w:fill="auto"/>
          </w:tcPr>
          <w:p w14:paraId="23683B8C" w14:textId="77777777" w:rsidR="007B66E7" w:rsidRPr="00DE0811" w:rsidRDefault="007B66E7" w:rsidP="00217F03">
            <w:pPr>
              <w:tabs>
                <w:tab w:val="num" w:pos="720"/>
              </w:tabs>
              <w:rPr>
                <w:rFonts w:ascii="Arial" w:hAnsi="Arial" w:cs="Arial"/>
                <w:bCs/>
                <w:sz w:val="15"/>
                <w:szCs w:val="15"/>
              </w:rPr>
            </w:pPr>
            <w:r w:rsidRPr="00DE0811">
              <w:rPr>
                <w:rFonts w:ascii="Arial" w:hAnsi="Arial" w:cs="Arial"/>
                <w:bCs/>
                <w:sz w:val="15"/>
                <w:szCs w:val="15"/>
                <w:lang w:val="en-MY"/>
              </w:rPr>
              <w:t>Report/scientific paper</w:t>
            </w:r>
          </w:p>
        </w:tc>
        <w:tc>
          <w:tcPr>
            <w:tcW w:w="1559" w:type="dxa"/>
            <w:shd w:val="clear" w:color="auto" w:fill="auto"/>
          </w:tcPr>
          <w:p w14:paraId="70C1348F"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May 2021-April 2022</w:t>
            </w:r>
          </w:p>
        </w:tc>
        <w:tc>
          <w:tcPr>
            <w:tcW w:w="851" w:type="dxa"/>
            <w:shd w:val="clear" w:color="auto" w:fill="auto"/>
          </w:tcPr>
          <w:p w14:paraId="3F0A55D3"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0A8B4D82"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3.5K</w:t>
            </w:r>
          </w:p>
        </w:tc>
        <w:tc>
          <w:tcPr>
            <w:tcW w:w="1276" w:type="dxa"/>
            <w:shd w:val="clear" w:color="auto" w:fill="auto"/>
          </w:tcPr>
          <w:p w14:paraId="1D291D24"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3.5K</w:t>
            </w:r>
          </w:p>
          <w:p w14:paraId="4D4FA84C" w14:textId="77777777" w:rsidR="007B66E7" w:rsidRPr="00DE0811" w:rsidRDefault="007B66E7" w:rsidP="00217F03">
            <w:pPr>
              <w:ind w:left="-66" w:right="-66"/>
              <w:jc w:val="center"/>
              <w:rPr>
                <w:rFonts w:ascii="Arial" w:hAnsi="Arial" w:cs="Arial"/>
                <w:bCs/>
                <w:sz w:val="15"/>
                <w:szCs w:val="15"/>
              </w:rPr>
            </w:pPr>
          </w:p>
        </w:tc>
      </w:tr>
      <w:tr w:rsidR="007B66E7" w:rsidRPr="00DE0811" w14:paraId="5F03A2A1" w14:textId="77777777" w:rsidTr="007B66E7">
        <w:trPr>
          <w:trHeight w:val="666"/>
        </w:trPr>
        <w:tc>
          <w:tcPr>
            <w:tcW w:w="2127" w:type="dxa"/>
            <w:shd w:val="clear" w:color="auto" w:fill="D9E2F3"/>
          </w:tcPr>
          <w:p w14:paraId="67537586"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07D085A0" w14:textId="77777777" w:rsidR="007B66E7" w:rsidRPr="00DE0811" w:rsidRDefault="007B66E7" w:rsidP="009B06EC">
            <w:pPr>
              <w:pStyle w:val="ListParagraph"/>
              <w:numPr>
                <w:ilvl w:val="0"/>
                <w:numId w:val="44"/>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VDO series: technology transfer of coral reef restoration in the WESTPAC region</w:t>
            </w:r>
          </w:p>
        </w:tc>
        <w:tc>
          <w:tcPr>
            <w:tcW w:w="3402" w:type="dxa"/>
            <w:shd w:val="clear" w:color="auto" w:fill="auto"/>
          </w:tcPr>
          <w:p w14:paraId="65A30CD6" w14:textId="77777777" w:rsidR="007B66E7" w:rsidRPr="00DE0811" w:rsidRDefault="007B66E7" w:rsidP="00217F03">
            <w:pPr>
              <w:rPr>
                <w:rFonts w:ascii="Arial" w:hAnsi="Arial" w:cs="Arial"/>
                <w:sz w:val="15"/>
                <w:szCs w:val="15"/>
              </w:rPr>
            </w:pPr>
            <w:r w:rsidRPr="00DE0811">
              <w:rPr>
                <w:rFonts w:ascii="Arial" w:hAnsi="Arial" w:cs="Arial"/>
                <w:sz w:val="15"/>
                <w:szCs w:val="15"/>
              </w:rPr>
              <w:t>To promote those techniques among WESTPAC member countries</w:t>
            </w:r>
          </w:p>
        </w:tc>
        <w:tc>
          <w:tcPr>
            <w:tcW w:w="2551" w:type="dxa"/>
            <w:shd w:val="clear" w:color="auto" w:fill="auto"/>
          </w:tcPr>
          <w:p w14:paraId="3B30530C"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VDO</w:t>
            </w:r>
          </w:p>
        </w:tc>
        <w:tc>
          <w:tcPr>
            <w:tcW w:w="1559" w:type="dxa"/>
            <w:shd w:val="clear" w:color="auto" w:fill="auto"/>
          </w:tcPr>
          <w:p w14:paraId="47EEBD04"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May - December 2021</w:t>
            </w:r>
          </w:p>
        </w:tc>
        <w:tc>
          <w:tcPr>
            <w:tcW w:w="851" w:type="dxa"/>
            <w:shd w:val="clear" w:color="auto" w:fill="auto"/>
          </w:tcPr>
          <w:p w14:paraId="2CD60B23"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2A75F889"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30K</w:t>
            </w:r>
          </w:p>
        </w:tc>
        <w:tc>
          <w:tcPr>
            <w:tcW w:w="1276" w:type="dxa"/>
            <w:shd w:val="clear" w:color="auto" w:fill="auto"/>
          </w:tcPr>
          <w:p w14:paraId="0ACC69CD"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w:t>
            </w:r>
          </w:p>
        </w:tc>
      </w:tr>
      <w:tr w:rsidR="007B66E7" w:rsidRPr="00DE0811" w14:paraId="204E751B" w14:textId="77777777" w:rsidTr="00217F03">
        <w:trPr>
          <w:trHeight w:val="1158"/>
        </w:trPr>
        <w:tc>
          <w:tcPr>
            <w:tcW w:w="2127" w:type="dxa"/>
            <w:shd w:val="clear" w:color="auto" w:fill="D9E2F3"/>
          </w:tcPr>
          <w:p w14:paraId="2982ED6E"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1EDB60DE" w14:textId="77777777" w:rsidR="007B66E7" w:rsidRPr="00DE0811" w:rsidRDefault="007B66E7" w:rsidP="009B06EC">
            <w:pPr>
              <w:pStyle w:val="ListParagraph"/>
              <w:numPr>
                <w:ilvl w:val="0"/>
                <w:numId w:val="44"/>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Workshop: updating activities of project coral reef conservation and restoration in the WESTPAC region</w:t>
            </w:r>
          </w:p>
        </w:tc>
        <w:tc>
          <w:tcPr>
            <w:tcW w:w="3402" w:type="dxa"/>
            <w:shd w:val="clear" w:color="auto" w:fill="auto"/>
          </w:tcPr>
          <w:p w14:paraId="611FD833"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To disseminate the synthesis data on coral restoration techniques through scientific communities</w:t>
            </w:r>
          </w:p>
          <w:p w14:paraId="1DB5F52C" w14:textId="77777777" w:rsidR="007B66E7" w:rsidRPr="00DE0811" w:rsidRDefault="007B66E7" w:rsidP="009B06EC">
            <w:pPr>
              <w:pStyle w:val="ListParagraph"/>
              <w:numPr>
                <w:ilvl w:val="0"/>
                <w:numId w:val="13"/>
              </w:numPr>
              <w:ind w:left="280" w:hanging="280"/>
              <w:contextualSpacing w:val="0"/>
              <w:rPr>
                <w:rFonts w:ascii="Arial" w:hAnsi="Arial" w:cs="Arial"/>
                <w:sz w:val="15"/>
                <w:szCs w:val="15"/>
              </w:rPr>
            </w:pPr>
            <w:r w:rsidRPr="00DE0811">
              <w:rPr>
                <w:rFonts w:ascii="Arial" w:eastAsia="Malgun Gothic" w:hAnsi="Arial" w:cs="Arial"/>
                <w:bCs/>
                <w:sz w:val="15"/>
                <w:szCs w:val="15"/>
                <w:lang w:eastAsia="ko-KR"/>
              </w:rPr>
              <w:t>To have a guideline on reef rehabilitation for reef managers in Southeast Asia region</w:t>
            </w:r>
          </w:p>
        </w:tc>
        <w:tc>
          <w:tcPr>
            <w:tcW w:w="2551" w:type="dxa"/>
            <w:shd w:val="clear" w:color="auto" w:fill="auto"/>
          </w:tcPr>
          <w:p w14:paraId="688B47E3"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Book</w:t>
            </w:r>
          </w:p>
        </w:tc>
        <w:tc>
          <w:tcPr>
            <w:tcW w:w="1559" w:type="dxa"/>
            <w:shd w:val="clear" w:color="auto" w:fill="auto"/>
          </w:tcPr>
          <w:p w14:paraId="4251C46E"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December 2022</w:t>
            </w:r>
          </w:p>
        </w:tc>
        <w:tc>
          <w:tcPr>
            <w:tcW w:w="851" w:type="dxa"/>
            <w:shd w:val="clear" w:color="auto" w:fill="auto"/>
          </w:tcPr>
          <w:p w14:paraId="55E97831"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78B4CD88"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1276" w:type="dxa"/>
            <w:shd w:val="clear" w:color="auto" w:fill="auto"/>
          </w:tcPr>
          <w:p w14:paraId="4B3DE386" w14:textId="77777777" w:rsidR="007B66E7" w:rsidRPr="00DE0811" w:rsidRDefault="007B66E7" w:rsidP="00217F03">
            <w:pPr>
              <w:ind w:left="-66" w:right="-66"/>
              <w:jc w:val="center"/>
              <w:rPr>
                <w:rFonts w:ascii="Arial" w:hAnsi="Arial" w:cs="Arial"/>
                <w:bCs/>
                <w:color w:val="000000"/>
                <w:sz w:val="15"/>
                <w:szCs w:val="15"/>
              </w:rPr>
            </w:pPr>
            <w:r w:rsidRPr="00DE0811">
              <w:rPr>
                <w:rFonts w:ascii="Arial" w:hAnsi="Arial" w:cs="Arial"/>
                <w:bCs/>
                <w:sz w:val="15"/>
                <w:szCs w:val="15"/>
              </w:rPr>
              <w:t>From a book publisher</w:t>
            </w:r>
          </w:p>
        </w:tc>
      </w:tr>
      <w:tr w:rsidR="007B66E7" w:rsidRPr="00DE0811" w14:paraId="283D6BD8" w14:textId="77777777" w:rsidTr="00217F03">
        <w:trPr>
          <w:trHeight w:val="250"/>
        </w:trPr>
        <w:tc>
          <w:tcPr>
            <w:tcW w:w="2127" w:type="dxa"/>
            <w:shd w:val="clear" w:color="auto" w:fill="FFF2CC"/>
          </w:tcPr>
          <w:p w14:paraId="7CEF5616" w14:textId="77777777" w:rsidR="007B66E7" w:rsidRPr="00DE0811" w:rsidRDefault="007B66E7" w:rsidP="00217F03">
            <w:pPr>
              <w:rPr>
                <w:rFonts w:ascii="Arial" w:hAnsi="Arial" w:cs="Arial"/>
                <w:bCs/>
                <w:color w:val="000000"/>
                <w:sz w:val="15"/>
                <w:szCs w:val="15"/>
              </w:rPr>
            </w:pPr>
            <w:r w:rsidRPr="00DE0811">
              <w:rPr>
                <w:rFonts w:ascii="Arial" w:hAnsi="Arial" w:cs="Arial"/>
                <w:sz w:val="15"/>
                <w:szCs w:val="15"/>
              </w:rPr>
              <w:lastRenderedPageBreak/>
              <w:t>Coral Reef Resilience to Climate Change and Human Impacts</w:t>
            </w:r>
          </w:p>
        </w:tc>
        <w:tc>
          <w:tcPr>
            <w:tcW w:w="3261" w:type="dxa"/>
            <w:shd w:val="clear" w:color="auto" w:fill="auto"/>
          </w:tcPr>
          <w:p w14:paraId="04C67C90" w14:textId="77777777" w:rsidR="007B66E7" w:rsidRPr="00DE0811" w:rsidRDefault="007B66E7" w:rsidP="009B06EC">
            <w:pPr>
              <w:pStyle w:val="ListParagraph"/>
              <w:numPr>
                <w:ilvl w:val="0"/>
                <w:numId w:val="20"/>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Summer School on “Impact of Anthropogenic Forcing on Coral Reefs and Consequence at Ecosystem Level”</w:t>
            </w:r>
          </w:p>
        </w:tc>
        <w:tc>
          <w:tcPr>
            <w:tcW w:w="3402" w:type="dxa"/>
            <w:shd w:val="clear" w:color="auto" w:fill="auto"/>
          </w:tcPr>
          <w:p w14:paraId="4DA54973"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To gain knowledge on consequence of impacts of climate change and human activities on the coral reef health and interventions to reduce reef stressors,</w:t>
            </w:r>
          </w:p>
          <w:p w14:paraId="58FF8FE7"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To use a book of the Coral Reefs in the Western Pacific for the trainees,</w:t>
            </w:r>
          </w:p>
          <w:p w14:paraId="5F406390" w14:textId="77777777" w:rsidR="007B66E7" w:rsidRPr="00DE0811" w:rsidRDefault="007B66E7" w:rsidP="009B06EC">
            <w:pPr>
              <w:pStyle w:val="ListParagraph"/>
              <w:numPr>
                <w:ilvl w:val="0"/>
                <w:numId w:val="13"/>
              </w:numPr>
              <w:ind w:left="280" w:hanging="280"/>
              <w:contextualSpacing w:val="0"/>
              <w:rPr>
                <w:rFonts w:ascii="Arial" w:hAnsi="Arial" w:cs="Arial"/>
                <w:bCs/>
                <w:color w:val="000000"/>
                <w:sz w:val="15"/>
                <w:szCs w:val="15"/>
              </w:rPr>
            </w:pPr>
            <w:r w:rsidRPr="00DE0811">
              <w:rPr>
                <w:rFonts w:ascii="Arial" w:eastAsia="Malgun Gothic" w:hAnsi="Arial" w:cs="Arial"/>
                <w:bCs/>
                <w:sz w:val="15"/>
                <w:szCs w:val="15"/>
                <w:lang w:eastAsia="ko-KR"/>
              </w:rPr>
              <w:t>To promote capacity building related to research and managing coral reefs in the WESTPAC.</w:t>
            </w:r>
          </w:p>
        </w:tc>
        <w:tc>
          <w:tcPr>
            <w:tcW w:w="2551" w:type="dxa"/>
            <w:shd w:val="clear" w:color="auto" w:fill="auto"/>
          </w:tcPr>
          <w:p w14:paraId="44387290" w14:textId="77777777" w:rsidR="007B66E7" w:rsidRPr="00DE0811" w:rsidRDefault="007B66E7" w:rsidP="009B06EC">
            <w:pPr>
              <w:pStyle w:val="ListParagraph"/>
              <w:numPr>
                <w:ilvl w:val="0"/>
                <w:numId w:val="21"/>
              </w:numPr>
              <w:ind w:left="203" w:hanging="203"/>
              <w:contextualSpacing w:val="0"/>
              <w:rPr>
                <w:rFonts w:ascii="Arial" w:hAnsi="Arial" w:cs="Arial"/>
                <w:bCs/>
                <w:sz w:val="15"/>
                <w:szCs w:val="15"/>
              </w:rPr>
            </w:pPr>
            <w:r w:rsidRPr="00DE0811">
              <w:rPr>
                <w:rFonts w:ascii="Arial" w:hAnsi="Arial" w:cs="Arial"/>
                <w:bCs/>
                <w:sz w:val="15"/>
                <w:szCs w:val="15"/>
              </w:rPr>
              <w:t>Report on capacity building of the project</w:t>
            </w:r>
          </w:p>
          <w:p w14:paraId="448FE3B1" w14:textId="77777777" w:rsidR="007B66E7" w:rsidRPr="00DE0811" w:rsidRDefault="007B66E7" w:rsidP="009B06EC">
            <w:pPr>
              <w:pStyle w:val="ListParagraph"/>
              <w:numPr>
                <w:ilvl w:val="0"/>
                <w:numId w:val="21"/>
              </w:numPr>
              <w:ind w:left="203" w:hanging="203"/>
              <w:contextualSpacing w:val="0"/>
              <w:rPr>
                <w:rFonts w:ascii="Arial" w:hAnsi="Arial" w:cs="Arial"/>
                <w:bCs/>
                <w:sz w:val="15"/>
                <w:szCs w:val="15"/>
                <w:lang w:val="en-MY"/>
              </w:rPr>
            </w:pPr>
            <w:r w:rsidRPr="00DE0811">
              <w:rPr>
                <w:rFonts w:ascii="Arial" w:hAnsi="Arial" w:cs="Arial"/>
                <w:bCs/>
                <w:sz w:val="15"/>
                <w:szCs w:val="15"/>
              </w:rPr>
              <w:t>A book of the Coral Reefs in the Western Pacific</w:t>
            </w:r>
            <w:r w:rsidRPr="00DE0811">
              <w:rPr>
                <w:rFonts w:ascii="Arial" w:hAnsi="Arial" w:cs="Arial"/>
                <w:bCs/>
                <w:sz w:val="15"/>
                <w:szCs w:val="15"/>
                <w:lang w:val="en-MY"/>
              </w:rPr>
              <w:t xml:space="preserve"> </w:t>
            </w:r>
          </w:p>
        </w:tc>
        <w:tc>
          <w:tcPr>
            <w:tcW w:w="1559" w:type="dxa"/>
            <w:shd w:val="clear" w:color="auto" w:fill="auto"/>
          </w:tcPr>
          <w:p w14:paraId="5F1ECDEC"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December 2021, Penang, Malaysia</w:t>
            </w:r>
          </w:p>
        </w:tc>
        <w:tc>
          <w:tcPr>
            <w:tcW w:w="851" w:type="dxa"/>
            <w:shd w:val="clear" w:color="auto" w:fill="auto"/>
          </w:tcPr>
          <w:p w14:paraId="3BCEC1A8"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850" w:type="dxa"/>
            <w:shd w:val="clear" w:color="auto" w:fill="auto"/>
          </w:tcPr>
          <w:p w14:paraId="05E82B97"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1276" w:type="dxa"/>
            <w:shd w:val="clear" w:color="auto" w:fill="auto"/>
          </w:tcPr>
          <w:p w14:paraId="36DD065D"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10K</w:t>
            </w:r>
          </w:p>
          <w:p w14:paraId="5849F4B3"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This activity was postponed from December 2019 because of the COVID-19 pandemic</w:t>
            </w:r>
          </w:p>
        </w:tc>
      </w:tr>
      <w:tr w:rsidR="007B66E7" w:rsidRPr="00DE0811" w14:paraId="77328CE5" w14:textId="77777777" w:rsidTr="00217F03">
        <w:trPr>
          <w:trHeight w:val="250"/>
        </w:trPr>
        <w:tc>
          <w:tcPr>
            <w:tcW w:w="2127" w:type="dxa"/>
            <w:shd w:val="clear" w:color="auto" w:fill="FFF2CC"/>
          </w:tcPr>
          <w:p w14:paraId="575EF7C3" w14:textId="77777777" w:rsidR="007B66E7" w:rsidRPr="00DE0811" w:rsidRDefault="007B66E7" w:rsidP="00217F03">
            <w:pPr>
              <w:rPr>
                <w:rFonts w:ascii="Arial" w:hAnsi="Arial" w:cs="Arial"/>
                <w:sz w:val="15"/>
                <w:szCs w:val="15"/>
              </w:rPr>
            </w:pPr>
          </w:p>
        </w:tc>
        <w:tc>
          <w:tcPr>
            <w:tcW w:w="3261" w:type="dxa"/>
            <w:shd w:val="clear" w:color="auto" w:fill="auto"/>
          </w:tcPr>
          <w:p w14:paraId="7153D9D1" w14:textId="77777777" w:rsidR="007B66E7" w:rsidRPr="00DE0811" w:rsidRDefault="007B66E7" w:rsidP="009B06EC">
            <w:pPr>
              <w:pStyle w:val="ListParagraph"/>
              <w:numPr>
                <w:ilvl w:val="0"/>
                <w:numId w:val="20"/>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Regional training course on molecular techniques for genetic connectivity and resilience research</w:t>
            </w:r>
          </w:p>
        </w:tc>
        <w:tc>
          <w:tcPr>
            <w:tcW w:w="3402" w:type="dxa"/>
            <w:shd w:val="clear" w:color="auto" w:fill="auto"/>
          </w:tcPr>
          <w:p w14:paraId="38D808EF"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To understand techniques of molecular genetics for reef connectivity and ecological resilience studies,</w:t>
            </w:r>
          </w:p>
          <w:p w14:paraId="52DB82C7"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To enhance network for research on coral reefs and coordination with other projects in the region,</w:t>
            </w:r>
          </w:p>
          <w:p w14:paraId="4A34F0D9" w14:textId="77777777" w:rsidR="007B66E7" w:rsidRPr="00DE0811" w:rsidRDefault="007B66E7" w:rsidP="009B06EC">
            <w:pPr>
              <w:pStyle w:val="ListParagraph"/>
              <w:numPr>
                <w:ilvl w:val="0"/>
                <w:numId w:val="13"/>
              </w:numPr>
              <w:ind w:left="280" w:hanging="280"/>
              <w:contextualSpacing w:val="0"/>
              <w:rPr>
                <w:rFonts w:ascii="Arial" w:hAnsi="Arial" w:cs="Arial"/>
                <w:bCs/>
                <w:color w:val="000000"/>
                <w:sz w:val="15"/>
                <w:szCs w:val="15"/>
              </w:rPr>
            </w:pPr>
            <w:r w:rsidRPr="00DE0811">
              <w:rPr>
                <w:rFonts w:ascii="Arial" w:eastAsia="Malgun Gothic" w:hAnsi="Arial" w:cs="Arial"/>
                <w:bCs/>
                <w:sz w:val="15"/>
                <w:szCs w:val="15"/>
                <w:lang w:eastAsia="ko-KR"/>
              </w:rPr>
              <w:t>To promote capacity building related to research and managing coral reefs in the WESTPAC</w:t>
            </w:r>
          </w:p>
        </w:tc>
        <w:tc>
          <w:tcPr>
            <w:tcW w:w="2551" w:type="dxa"/>
            <w:shd w:val="clear" w:color="auto" w:fill="auto"/>
          </w:tcPr>
          <w:p w14:paraId="6C088587"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Trained scientists</w:t>
            </w:r>
          </w:p>
          <w:p w14:paraId="1DF77DF0"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and students under the network for coral reef research in the WESTPAC</w:t>
            </w:r>
          </w:p>
        </w:tc>
        <w:tc>
          <w:tcPr>
            <w:tcW w:w="1559" w:type="dxa"/>
            <w:shd w:val="clear" w:color="auto" w:fill="auto"/>
          </w:tcPr>
          <w:p w14:paraId="3AA71743"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August 2021, Bangkok, Thailand</w:t>
            </w:r>
          </w:p>
        </w:tc>
        <w:tc>
          <w:tcPr>
            <w:tcW w:w="851" w:type="dxa"/>
            <w:shd w:val="clear" w:color="auto" w:fill="auto"/>
          </w:tcPr>
          <w:p w14:paraId="37342C39"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850" w:type="dxa"/>
            <w:shd w:val="clear" w:color="auto" w:fill="auto"/>
          </w:tcPr>
          <w:p w14:paraId="67915A1A"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1276" w:type="dxa"/>
            <w:shd w:val="clear" w:color="auto" w:fill="auto"/>
          </w:tcPr>
          <w:p w14:paraId="4E3A77A7"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5K</w:t>
            </w:r>
          </w:p>
          <w:p w14:paraId="340D2433"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A preliminary training for Thai students was carried out in July 2019 at Hat Yai, Thailand, in collaboration with Prince of Songkla University and Thailand's National Science and Technology Development Agency</w:t>
            </w:r>
          </w:p>
        </w:tc>
      </w:tr>
      <w:tr w:rsidR="007B66E7" w:rsidRPr="00DE0811" w14:paraId="0A15678B" w14:textId="77777777" w:rsidTr="00217F03">
        <w:trPr>
          <w:trHeight w:val="250"/>
        </w:trPr>
        <w:tc>
          <w:tcPr>
            <w:tcW w:w="2127" w:type="dxa"/>
            <w:shd w:val="clear" w:color="auto" w:fill="FFF2CC"/>
          </w:tcPr>
          <w:p w14:paraId="69541B42" w14:textId="77777777" w:rsidR="007B66E7" w:rsidRPr="00DE0811" w:rsidRDefault="007B66E7" w:rsidP="00217F03">
            <w:pPr>
              <w:rPr>
                <w:rFonts w:ascii="Arial" w:hAnsi="Arial" w:cs="Arial"/>
                <w:sz w:val="15"/>
                <w:szCs w:val="15"/>
              </w:rPr>
            </w:pPr>
          </w:p>
        </w:tc>
        <w:tc>
          <w:tcPr>
            <w:tcW w:w="3261" w:type="dxa"/>
            <w:shd w:val="clear" w:color="auto" w:fill="auto"/>
          </w:tcPr>
          <w:p w14:paraId="5AA6ACBC" w14:textId="77777777" w:rsidR="007B66E7" w:rsidRPr="00DE0811" w:rsidRDefault="007B66E7" w:rsidP="009B06EC">
            <w:pPr>
              <w:pStyle w:val="ListParagraph"/>
              <w:numPr>
                <w:ilvl w:val="0"/>
                <w:numId w:val="21"/>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Regional young scientists’ workshop on coral bleaching in collaboration with Ocean Forecasting System (OFS) project</w:t>
            </w:r>
          </w:p>
        </w:tc>
        <w:tc>
          <w:tcPr>
            <w:tcW w:w="3402" w:type="dxa"/>
            <w:shd w:val="clear" w:color="auto" w:fill="auto"/>
          </w:tcPr>
          <w:p w14:paraId="473D8881"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 xml:space="preserve">To review coral bleaching and relevant data for improving the regional early warning systems to support coral reef resilience </w:t>
            </w:r>
          </w:p>
          <w:p w14:paraId="1EAA9F65"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To enhance network for research on coral reefs and coordination with other projects in the region</w:t>
            </w:r>
          </w:p>
          <w:p w14:paraId="12B1BA10" w14:textId="77777777" w:rsidR="007B66E7" w:rsidRPr="00DE0811" w:rsidRDefault="007B66E7" w:rsidP="009B06EC">
            <w:pPr>
              <w:pStyle w:val="ListParagraph"/>
              <w:numPr>
                <w:ilvl w:val="0"/>
                <w:numId w:val="13"/>
              </w:numPr>
              <w:ind w:left="280" w:hanging="280"/>
              <w:contextualSpacing w:val="0"/>
              <w:rPr>
                <w:rFonts w:ascii="Arial" w:hAnsi="Arial" w:cs="Arial"/>
                <w:bCs/>
                <w:color w:val="000000"/>
                <w:sz w:val="15"/>
                <w:szCs w:val="15"/>
              </w:rPr>
            </w:pPr>
            <w:r w:rsidRPr="00DE0811">
              <w:rPr>
                <w:rFonts w:ascii="Arial" w:eastAsia="Malgun Gothic" w:hAnsi="Arial" w:cs="Arial"/>
                <w:bCs/>
                <w:sz w:val="15"/>
                <w:szCs w:val="15"/>
                <w:lang w:eastAsia="ko-KR"/>
              </w:rPr>
              <w:t>To promote capacity building related to young scientist research on coral reefs in the WESTPAC</w:t>
            </w:r>
          </w:p>
        </w:tc>
        <w:tc>
          <w:tcPr>
            <w:tcW w:w="2551" w:type="dxa"/>
            <w:shd w:val="clear" w:color="auto" w:fill="auto"/>
          </w:tcPr>
          <w:p w14:paraId="473BBF85"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Trained scientists</w:t>
            </w:r>
          </w:p>
          <w:p w14:paraId="5A2F24A3"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and students under the Young Scientists Network for coral reef research in the WESTPAC</w:t>
            </w:r>
          </w:p>
        </w:tc>
        <w:tc>
          <w:tcPr>
            <w:tcW w:w="1559" w:type="dxa"/>
            <w:shd w:val="clear" w:color="auto" w:fill="auto"/>
          </w:tcPr>
          <w:p w14:paraId="5D9D5A74"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August 2021, Bangkok, Thailand</w:t>
            </w:r>
          </w:p>
          <w:p w14:paraId="78A3FACA" w14:textId="77777777" w:rsidR="007B66E7" w:rsidRPr="00DE0811" w:rsidRDefault="007B66E7" w:rsidP="00217F03">
            <w:pPr>
              <w:jc w:val="center"/>
              <w:rPr>
                <w:rFonts w:ascii="Arial" w:hAnsi="Arial" w:cs="Arial"/>
                <w:sz w:val="15"/>
                <w:szCs w:val="15"/>
              </w:rPr>
            </w:pPr>
          </w:p>
        </w:tc>
        <w:tc>
          <w:tcPr>
            <w:tcW w:w="851" w:type="dxa"/>
            <w:shd w:val="clear" w:color="auto" w:fill="auto"/>
          </w:tcPr>
          <w:p w14:paraId="45D911BE"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850" w:type="dxa"/>
            <w:shd w:val="clear" w:color="auto" w:fill="auto"/>
          </w:tcPr>
          <w:p w14:paraId="338A7154"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1276" w:type="dxa"/>
            <w:shd w:val="clear" w:color="auto" w:fill="auto"/>
          </w:tcPr>
          <w:p w14:paraId="612A6C0B"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5K</w:t>
            </w:r>
          </w:p>
          <w:p w14:paraId="337FDB9B" w14:textId="77777777" w:rsidR="007B66E7" w:rsidRPr="00DE0811" w:rsidRDefault="007B66E7" w:rsidP="009B06EC">
            <w:pPr>
              <w:pStyle w:val="ListParagraph"/>
              <w:numPr>
                <w:ilvl w:val="0"/>
                <w:numId w:val="22"/>
              </w:numPr>
              <w:ind w:left="209" w:right="-66" w:hanging="209"/>
              <w:contextualSpacing w:val="0"/>
              <w:rPr>
                <w:rFonts w:ascii="Arial" w:hAnsi="Arial" w:cs="Arial"/>
                <w:bCs/>
                <w:sz w:val="15"/>
                <w:szCs w:val="15"/>
              </w:rPr>
            </w:pPr>
            <w:r w:rsidRPr="00DE0811">
              <w:rPr>
                <w:rFonts w:ascii="Arial" w:hAnsi="Arial" w:cs="Arial"/>
                <w:bCs/>
                <w:sz w:val="15"/>
                <w:szCs w:val="15"/>
              </w:rPr>
              <w:t>In collaboration with the Marine Science Association of Thailand</w:t>
            </w:r>
          </w:p>
          <w:p w14:paraId="4B189B94" w14:textId="77777777" w:rsidR="007B66E7" w:rsidRPr="00DE0811" w:rsidRDefault="007B66E7" w:rsidP="009B06EC">
            <w:pPr>
              <w:pStyle w:val="ListParagraph"/>
              <w:numPr>
                <w:ilvl w:val="0"/>
                <w:numId w:val="22"/>
              </w:numPr>
              <w:ind w:left="209" w:right="-66" w:hanging="209"/>
              <w:contextualSpacing w:val="0"/>
              <w:rPr>
                <w:rFonts w:ascii="Arial" w:hAnsi="Arial" w:cs="Arial"/>
                <w:bCs/>
                <w:sz w:val="15"/>
                <w:szCs w:val="15"/>
              </w:rPr>
            </w:pPr>
            <w:r w:rsidRPr="00DE0811">
              <w:rPr>
                <w:rFonts w:ascii="Arial" w:hAnsi="Arial" w:cs="Arial"/>
                <w:bCs/>
                <w:sz w:val="15"/>
                <w:szCs w:val="15"/>
              </w:rPr>
              <w:t>Onsite and Virtual workshop</w:t>
            </w:r>
          </w:p>
        </w:tc>
      </w:tr>
      <w:tr w:rsidR="007B66E7" w:rsidRPr="00DE0811" w14:paraId="54F056C8" w14:textId="77777777" w:rsidTr="00217F03">
        <w:trPr>
          <w:trHeight w:val="250"/>
        </w:trPr>
        <w:tc>
          <w:tcPr>
            <w:tcW w:w="2127" w:type="dxa"/>
            <w:shd w:val="clear" w:color="auto" w:fill="FFF2CC"/>
          </w:tcPr>
          <w:p w14:paraId="7231ECC0" w14:textId="77777777" w:rsidR="007B66E7" w:rsidRPr="00DE0811" w:rsidRDefault="007B66E7" w:rsidP="00217F03">
            <w:pPr>
              <w:rPr>
                <w:rFonts w:ascii="Arial" w:hAnsi="Arial" w:cs="Arial"/>
                <w:sz w:val="15"/>
                <w:szCs w:val="15"/>
              </w:rPr>
            </w:pPr>
          </w:p>
        </w:tc>
        <w:tc>
          <w:tcPr>
            <w:tcW w:w="3261" w:type="dxa"/>
            <w:shd w:val="clear" w:color="auto" w:fill="auto"/>
          </w:tcPr>
          <w:p w14:paraId="005476DE" w14:textId="77777777" w:rsidR="007B66E7" w:rsidRPr="00DE0811" w:rsidRDefault="007B66E7" w:rsidP="009B06EC">
            <w:pPr>
              <w:pStyle w:val="ListParagraph"/>
              <w:numPr>
                <w:ilvl w:val="0"/>
                <w:numId w:val="21"/>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Workshop on Coral Reef Resilience to Climate Change and Human Impacts</w:t>
            </w:r>
          </w:p>
        </w:tc>
        <w:tc>
          <w:tcPr>
            <w:tcW w:w="3402" w:type="dxa"/>
            <w:shd w:val="clear" w:color="auto" w:fill="auto"/>
          </w:tcPr>
          <w:p w14:paraId="4360D287"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To brainstorming and discussion on prioritization of research on coral reef resilience and management in the WESTPAC</w:t>
            </w:r>
          </w:p>
          <w:p w14:paraId="74796181" w14:textId="77777777" w:rsidR="007B66E7" w:rsidRPr="00DE0811" w:rsidRDefault="007B66E7" w:rsidP="009B06EC">
            <w:pPr>
              <w:pStyle w:val="ListParagraph"/>
              <w:numPr>
                <w:ilvl w:val="0"/>
                <w:numId w:val="13"/>
              </w:numPr>
              <w:ind w:left="280" w:hanging="280"/>
              <w:contextualSpacing w:val="0"/>
              <w:rPr>
                <w:rFonts w:ascii="Arial" w:hAnsi="Arial" w:cs="Arial"/>
                <w:bCs/>
                <w:color w:val="000000"/>
                <w:sz w:val="15"/>
                <w:szCs w:val="15"/>
              </w:rPr>
            </w:pPr>
            <w:r w:rsidRPr="00DE0811">
              <w:rPr>
                <w:rFonts w:ascii="Arial" w:eastAsia="Malgun Gothic" w:hAnsi="Arial" w:cs="Arial"/>
                <w:bCs/>
                <w:sz w:val="15"/>
                <w:szCs w:val="15"/>
                <w:lang w:eastAsia="ko-KR"/>
              </w:rPr>
              <w:t>To promote capacity building related to research and managing coral reefs in the WESTPAC</w:t>
            </w:r>
          </w:p>
        </w:tc>
        <w:tc>
          <w:tcPr>
            <w:tcW w:w="2551" w:type="dxa"/>
            <w:shd w:val="clear" w:color="auto" w:fill="auto"/>
          </w:tcPr>
          <w:p w14:paraId="6F9E7FA1"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Recommendations for enhancing coral reef resilience, management and conservation in the WESTPAC</w:t>
            </w:r>
          </w:p>
        </w:tc>
        <w:tc>
          <w:tcPr>
            <w:tcW w:w="1559" w:type="dxa"/>
            <w:shd w:val="clear" w:color="auto" w:fill="auto"/>
          </w:tcPr>
          <w:p w14:paraId="2E9347BD"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October 2021, Bangkok, Thailand</w:t>
            </w:r>
          </w:p>
        </w:tc>
        <w:tc>
          <w:tcPr>
            <w:tcW w:w="851" w:type="dxa"/>
            <w:shd w:val="clear" w:color="auto" w:fill="auto"/>
          </w:tcPr>
          <w:p w14:paraId="6333E810"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850" w:type="dxa"/>
            <w:shd w:val="clear" w:color="auto" w:fill="auto"/>
          </w:tcPr>
          <w:p w14:paraId="595A95D0"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1276" w:type="dxa"/>
            <w:shd w:val="clear" w:color="auto" w:fill="auto"/>
          </w:tcPr>
          <w:p w14:paraId="03322AE7"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5K</w:t>
            </w:r>
          </w:p>
          <w:p w14:paraId="36A48755" w14:textId="77777777" w:rsidR="007B66E7" w:rsidRPr="00DE0811" w:rsidRDefault="007B66E7" w:rsidP="009B06EC">
            <w:pPr>
              <w:pStyle w:val="ListParagraph"/>
              <w:numPr>
                <w:ilvl w:val="0"/>
                <w:numId w:val="22"/>
              </w:numPr>
              <w:ind w:left="209" w:right="-66" w:hanging="209"/>
              <w:contextualSpacing w:val="0"/>
              <w:rPr>
                <w:rFonts w:ascii="Arial" w:hAnsi="Arial" w:cs="Arial"/>
                <w:bCs/>
                <w:sz w:val="15"/>
                <w:szCs w:val="15"/>
              </w:rPr>
            </w:pPr>
            <w:r w:rsidRPr="00DE0811">
              <w:rPr>
                <w:rFonts w:ascii="Arial" w:hAnsi="Arial" w:cs="Arial"/>
                <w:bCs/>
                <w:sz w:val="15"/>
                <w:szCs w:val="15"/>
              </w:rPr>
              <w:t>In collaboration with the Marine Science Association of Thailand</w:t>
            </w:r>
          </w:p>
          <w:p w14:paraId="60E8902F" w14:textId="77777777" w:rsidR="007B66E7" w:rsidRPr="00DE0811" w:rsidRDefault="007B66E7" w:rsidP="009B06EC">
            <w:pPr>
              <w:pStyle w:val="ListParagraph"/>
              <w:numPr>
                <w:ilvl w:val="0"/>
                <w:numId w:val="22"/>
              </w:numPr>
              <w:ind w:left="209" w:right="-66" w:hanging="209"/>
              <w:contextualSpacing w:val="0"/>
              <w:rPr>
                <w:rFonts w:ascii="Arial" w:hAnsi="Arial" w:cs="Arial"/>
                <w:bCs/>
                <w:sz w:val="15"/>
                <w:szCs w:val="15"/>
              </w:rPr>
            </w:pPr>
            <w:r w:rsidRPr="00DE0811">
              <w:rPr>
                <w:rFonts w:ascii="Arial" w:hAnsi="Arial" w:cs="Arial"/>
                <w:bCs/>
                <w:sz w:val="15"/>
                <w:szCs w:val="15"/>
              </w:rPr>
              <w:t>Onsite and Virtual workshop</w:t>
            </w:r>
          </w:p>
        </w:tc>
      </w:tr>
      <w:tr w:rsidR="007B66E7" w:rsidRPr="00DE0811" w14:paraId="369D579F" w14:textId="77777777" w:rsidTr="00DE0811">
        <w:trPr>
          <w:trHeight w:val="250"/>
        </w:trPr>
        <w:tc>
          <w:tcPr>
            <w:tcW w:w="2127" w:type="dxa"/>
            <w:shd w:val="clear" w:color="auto" w:fill="FFF2CC"/>
          </w:tcPr>
          <w:p w14:paraId="233E0C3A" w14:textId="77777777" w:rsidR="007B66E7" w:rsidRPr="00DE0811" w:rsidRDefault="007B66E7" w:rsidP="00217F03">
            <w:pPr>
              <w:rPr>
                <w:rFonts w:ascii="Arial" w:hAnsi="Arial" w:cs="Arial"/>
                <w:sz w:val="15"/>
                <w:szCs w:val="15"/>
              </w:rPr>
            </w:pPr>
          </w:p>
        </w:tc>
        <w:tc>
          <w:tcPr>
            <w:tcW w:w="3261" w:type="dxa"/>
            <w:shd w:val="clear" w:color="auto" w:fill="auto"/>
          </w:tcPr>
          <w:p w14:paraId="1E67D12F" w14:textId="77777777" w:rsidR="007B66E7" w:rsidRPr="00DE0811" w:rsidRDefault="007B66E7" w:rsidP="009B06EC">
            <w:pPr>
              <w:pStyle w:val="ListParagraph"/>
              <w:numPr>
                <w:ilvl w:val="0"/>
                <w:numId w:val="21"/>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Workshop on Regional young scientists to support the UN Decade of Ocean Science</w:t>
            </w:r>
          </w:p>
        </w:tc>
        <w:tc>
          <w:tcPr>
            <w:tcW w:w="3402" w:type="dxa"/>
            <w:tcBorders>
              <w:bottom w:val="nil"/>
            </w:tcBorders>
            <w:shd w:val="clear" w:color="auto" w:fill="auto"/>
          </w:tcPr>
          <w:p w14:paraId="0FD0AFD3"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 xml:space="preserve">To review coral reef studies in the WESTPAC for determining research collaboration to support the UN Decade of Ocean Science </w:t>
            </w:r>
          </w:p>
          <w:p w14:paraId="53F5EA86"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lastRenderedPageBreak/>
              <w:t xml:space="preserve">To enhance network for research on coral reefs and coordination with other projects in the region </w:t>
            </w:r>
          </w:p>
          <w:p w14:paraId="1C32EB5A" w14:textId="77777777" w:rsidR="007B66E7" w:rsidRPr="00DE0811" w:rsidRDefault="007B66E7" w:rsidP="009B06EC">
            <w:pPr>
              <w:pStyle w:val="ListParagraph"/>
              <w:numPr>
                <w:ilvl w:val="0"/>
                <w:numId w:val="13"/>
              </w:numPr>
              <w:ind w:left="280" w:hanging="280"/>
              <w:contextualSpacing w:val="0"/>
              <w:rPr>
                <w:rFonts w:ascii="Arial" w:hAnsi="Arial" w:cs="Arial"/>
                <w:bCs/>
                <w:color w:val="000000"/>
                <w:sz w:val="15"/>
                <w:szCs w:val="15"/>
              </w:rPr>
            </w:pPr>
            <w:r w:rsidRPr="00DE0811">
              <w:rPr>
                <w:rFonts w:ascii="Arial" w:eastAsia="Malgun Gothic" w:hAnsi="Arial" w:cs="Arial"/>
                <w:bCs/>
                <w:sz w:val="15"/>
                <w:szCs w:val="15"/>
                <w:lang w:eastAsia="ko-KR"/>
              </w:rPr>
              <w:t>To promote capacity building related to young scientist research on coral reefs in the WESTPAC</w:t>
            </w:r>
          </w:p>
        </w:tc>
        <w:tc>
          <w:tcPr>
            <w:tcW w:w="2551" w:type="dxa"/>
            <w:shd w:val="clear" w:color="auto" w:fill="auto"/>
          </w:tcPr>
          <w:p w14:paraId="687B98E9"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lastRenderedPageBreak/>
              <w:t>A collaborative research to support the UN Decade of Ocean Science</w:t>
            </w:r>
          </w:p>
        </w:tc>
        <w:tc>
          <w:tcPr>
            <w:tcW w:w="1559" w:type="dxa"/>
            <w:shd w:val="clear" w:color="auto" w:fill="auto"/>
          </w:tcPr>
          <w:p w14:paraId="68A60BD7"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August 2022, Bangkok, Thailand</w:t>
            </w:r>
          </w:p>
        </w:tc>
        <w:tc>
          <w:tcPr>
            <w:tcW w:w="851" w:type="dxa"/>
            <w:shd w:val="clear" w:color="auto" w:fill="auto"/>
          </w:tcPr>
          <w:p w14:paraId="45213835"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850" w:type="dxa"/>
            <w:shd w:val="clear" w:color="auto" w:fill="auto"/>
          </w:tcPr>
          <w:p w14:paraId="267621D2"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1276" w:type="dxa"/>
            <w:shd w:val="clear" w:color="auto" w:fill="auto"/>
          </w:tcPr>
          <w:p w14:paraId="1CFC4397"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10K</w:t>
            </w:r>
          </w:p>
          <w:p w14:paraId="14B9CA94"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 xml:space="preserve">In collaboration with the 7th National Marine Science </w:t>
            </w:r>
            <w:r w:rsidRPr="00DE0811">
              <w:rPr>
                <w:rFonts w:ascii="Arial" w:hAnsi="Arial" w:cs="Arial"/>
                <w:bCs/>
                <w:sz w:val="15"/>
                <w:szCs w:val="15"/>
              </w:rPr>
              <w:lastRenderedPageBreak/>
              <w:t>Conference of Thailand, Bangkok, Thailand</w:t>
            </w:r>
          </w:p>
        </w:tc>
      </w:tr>
      <w:tr w:rsidR="007B66E7" w:rsidRPr="00DE0811" w14:paraId="0F1831F8" w14:textId="77777777" w:rsidTr="00DE0811">
        <w:trPr>
          <w:trHeight w:val="250"/>
        </w:trPr>
        <w:tc>
          <w:tcPr>
            <w:tcW w:w="2127" w:type="dxa"/>
            <w:shd w:val="clear" w:color="auto" w:fill="FFF2CC"/>
          </w:tcPr>
          <w:p w14:paraId="4D375005" w14:textId="77777777" w:rsidR="007B66E7" w:rsidRPr="00DE0811" w:rsidRDefault="007B66E7" w:rsidP="00217F03">
            <w:pPr>
              <w:rPr>
                <w:rFonts w:ascii="Arial" w:hAnsi="Arial" w:cs="Arial"/>
                <w:sz w:val="15"/>
                <w:szCs w:val="15"/>
              </w:rPr>
            </w:pPr>
          </w:p>
        </w:tc>
        <w:tc>
          <w:tcPr>
            <w:tcW w:w="3261" w:type="dxa"/>
            <w:shd w:val="clear" w:color="auto" w:fill="auto"/>
          </w:tcPr>
          <w:p w14:paraId="5E05A0D0" w14:textId="77777777" w:rsidR="007B66E7" w:rsidRPr="00DE0811" w:rsidRDefault="007B66E7" w:rsidP="009B06EC">
            <w:pPr>
              <w:pStyle w:val="ListParagraph"/>
              <w:numPr>
                <w:ilvl w:val="0"/>
                <w:numId w:val="21"/>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Workshop on Coral Reef Resilience to Climate Change and Human Impacts</w:t>
            </w:r>
          </w:p>
        </w:tc>
        <w:tc>
          <w:tcPr>
            <w:tcW w:w="3402" w:type="dxa"/>
            <w:tcBorders>
              <w:top w:val="nil"/>
            </w:tcBorders>
            <w:shd w:val="clear" w:color="auto" w:fill="auto"/>
          </w:tcPr>
          <w:p w14:paraId="18F732F7"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To brainstorming and discussion on research collaboration for coral reef resilience and management in the WESTPAC</w:t>
            </w:r>
          </w:p>
          <w:p w14:paraId="5E6AFAAE"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To promote capacity building related to research and managing coral reefs in the WESTPAC</w:t>
            </w:r>
          </w:p>
          <w:p w14:paraId="491FD3F4" w14:textId="77777777" w:rsidR="007B66E7" w:rsidRPr="00DE0811" w:rsidRDefault="007B66E7" w:rsidP="009B06EC">
            <w:pPr>
              <w:pStyle w:val="ListParagraph"/>
              <w:numPr>
                <w:ilvl w:val="0"/>
                <w:numId w:val="13"/>
              </w:numPr>
              <w:ind w:left="280" w:hanging="280"/>
              <w:contextualSpacing w:val="0"/>
              <w:rPr>
                <w:rFonts w:ascii="Arial" w:hAnsi="Arial" w:cs="Arial"/>
                <w:bCs/>
                <w:color w:val="000000"/>
                <w:sz w:val="15"/>
                <w:szCs w:val="15"/>
              </w:rPr>
            </w:pPr>
            <w:r w:rsidRPr="00DE0811">
              <w:rPr>
                <w:rFonts w:ascii="Arial" w:eastAsia="Malgun Gothic" w:hAnsi="Arial" w:cs="Arial"/>
                <w:bCs/>
                <w:sz w:val="15"/>
                <w:szCs w:val="15"/>
                <w:lang w:eastAsia="ko-KR"/>
              </w:rPr>
              <w:t>To support the UN Decade of Ocean Science</w:t>
            </w:r>
          </w:p>
        </w:tc>
        <w:tc>
          <w:tcPr>
            <w:tcW w:w="2551" w:type="dxa"/>
            <w:shd w:val="clear" w:color="auto" w:fill="auto"/>
          </w:tcPr>
          <w:p w14:paraId="65132350"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Research collaboration for coral reef resilience and management in the WESTPAC</w:t>
            </w:r>
          </w:p>
        </w:tc>
        <w:tc>
          <w:tcPr>
            <w:tcW w:w="1559" w:type="dxa"/>
            <w:shd w:val="clear" w:color="auto" w:fill="auto"/>
          </w:tcPr>
          <w:p w14:paraId="2A3E8E94"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August 2022, Bangkok, Thailand</w:t>
            </w:r>
          </w:p>
        </w:tc>
        <w:tc>
          <w:tcPr>
            <w:tcW w:w="851" w:type="dxa"/>
            <w:shd w:val="clear" w:color="auto" w:fill="auto"/>
          </w:tcPr>
          <w:p w14:paraId="3CF0876D"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850" w:type="dxa"/>
            <w:shd w:val="clear" w:color="auto" w:fill="auto"/>
          </w:tcPr>
          <w:p w14:paraId="72883B42"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1276" w:type="dxa"/>
            <w:shd w:val="clear" w:color="auto" w:fill="auto"/>
          </w:tcPr>
          <w:p w14:paraId="6F564AEF"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10K</w:t>
            </w:r>
          </w:p>
          <w:p w14:paraId="5C85ABAF"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In collaboration with the 7th National Marine Science Conference of Thailand, Bangkok, Thailand</w:t>
            </w:r>
          </w:p>
        </w:tc>
      </w:tr>
      <w:tr w:rsidR="007B66E7" w:rsidRPr="00DE0811" w14:paraId="568EF5D4" w14:textId="77777777" w:rsidTr="00217F03">
        <w:trPr>
          <w:trHeight w:val="250"/>
        </w:trPr>
        <w:tc>
          <w:tcPr>
            <w:tcW w:w="2127" w:type="dxa"/>
            <w:shd w:val="clear" w:color="auto" w:fill="FFF2CC"/>
          </w:tcPr>
          <w:p w14:paraId="2E419EF5" w14:textId="77777777" w:rsidR="007B66E7" w:rsidRPr="00DE0811" w:rsidRDefault="007B66E7" w:rsidP="00217F03">
            <w:pPr>
              <w:rPr>
                <w:rFonts w:ascii="Arial" w:hAnsi="Arial" w:cs="Arial"/>
                <w:sz w:val="15"/>
                <w:szCs w:val="15"/>
              </w:rPr>
            </w:pPr>
          </w:p>
        </w:tc>
        <w:tc>
          <w:tcPr>
            <w:tcW w:w="3261" w:type="dxa"/>
            <w:shd w:val="clear" w:color="auto" w:fill="auto"/>
          </w:tcPr>
          <w:p w14:paraId="267BE8C2" w14:textId="77777777" w:rsidR="007B66E7" w:rsidRPr="00DE0811" w:rsidRDefault="007B66E7" w:rsidP="009B06EC">
            <w:pPr>
              <w:pStyle w:val="ListParagraph"/>
              <w:numPr>
                <w:ilvl w:val="0"/>
                <w:numId w:val="21"/>
              </w:numPr>
              <w:tabs>
                <w:tab w:val="left" w:pos="269"/>
              </w:tabs>
              <w:ind w:left="279" w:hanging="279"/>
              <w:contextualSpacing w:val="0"/>
              <w:rPr>
                <w:rFonts w:ascii="Arial" w:hAnsi="Arial" w:cs="Arial"/>
                <w:bCs/>
                <w:sz w:val="15"/>
                <w:szCs w:val="15"/>
              </w:rPr>
            </w:pPr>
            <w:r w:rsidRPr="00DE0811">
              <w:rPr>
                <w:rFonts w:ascii="Arial" w:hAnsi="Arial" w:cs="Arial"/>
                <w:sz w:val="15"/>
                <w:szCs w:val="15"/>
                <w:lang w:val="en-MY"/>
              </w:rPr>
              <w:t>Workshop on Coral Reef Resilience-based Management</w:t>
            </w:r>
          </w:p>
        </w:tc>
        <w:tc>
          <w:tcPr>
            <w:tcW w:w="3402" w:type="dxa"/>
            <w:shd w:val="clear" w:color="auto" w:fill="auto"/>
          </w:tcPr>
          <w:p w14:paraId="7A9D2673"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To review case studies on coral reef resilience-based management for applying in the WESTPAC</w:t>
            </w:r>
          </w:p>
          <w:p w14:paraId="79D91105"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To promote capacity building related to research and managing coral reefs in the WESTPAC</w:t>
            </w:r>
          </w:p>
          <w:p w14:paraId="176EE7C7" w14:textId="77777777" w:rsidR="007B66E7" w:rsidRPr="00DE0811" w:rsidRDefault="007B66E7" w:rsidP="009B06EC">
            <w:pPr>
              <w:pStyle w:val="ListParagraph"/>
              <w:numPr>
                <w:ilvl w:val="0"/>
                <w:numId w:val="13"/>
              </w:numPr>
              <w:ind w:left="280" w:hanging="280"/>
              <w:contextualSpacing w:val="0"/>
              <w:rPr>
                <w:rFonts w:ascii="Arial" w:hAnsi="Arial" w:cs="Arial"/>
                <w:bCs/>
                <w:color w:val="000000"/>
                <w:sz w:val="15"/>
                <w:szCs w:val="15"/>
              </w:rPr>
            </w:pPr>
            <w:r w:rsidRPr="00DE0811">
              <w:rPr>
                <w:rFonts w:ascii="Arial" w:eastAsia="Malgun Gothic" w:hAnsi="Arial" w:cs="Arial"/>
                <w:bCs/>
                <w:sz w:val="15"/>
                <w:szCs w:val="15"/>
                <w:lang w:eastAsia="ko-KR"/>
              </w:rPr>
              <w:t>To support the UN Decade of Ocean Science</w:t>
            </w:r>
          </w:p>
        </w:tc>
        <w:tc>
          <w:tcPr>
            <w:tcW w:w="2551" w:type="dxa"/>
            <w:shd w:val="clear" w:color="auto" w:fill="auto"/>
          </w:tcPr>
          <w:p w14:paraId="14BE739E"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Good case studies on coral reef resilience-based management in the WESTPAC</w:t>
            </w:r>
          </w:p>
        </w:tc>
        <w:tc>
          <w:tcPr>
            <w:tcW w:w="1559" w:type="dxa"/>
            <w:shd w:val="clear" w:color="auto" w:fill="auto"/>
          </w:tcPr>
          <w:p w14:paraId="69664252"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March 2023 Bangkok, Thailand</w:t>
            </w:r>
          </w:p>
        </w:tc>
        <w:tc>
          <w:tcPr>
            <w:tcW w:w="851" w:type="dxa"/>
            <w:shd w:val="clear" w:color="auto" w:fill="auto"/>
          </w:tcPr>
          <w:p w14:paraId="130B4066"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850" w:type="dxa"/>
            <w:shd w:val="clear" w:color="auto" w:fill="auto"/>
          </w:tcPr>
          <w:p w14:paraId="31B23F27"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c>
          <w:tcPr>
            <w:tcW w:w="1276" w:type="dxa"/>
            <w:shd w:val="clear" w:color="auto" w:fill="auto"/>
          </w:tcPr>
          <w:p w14:paraId="1E2D9A8E"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10K</w:t>
            </w:r>
          </w:p>
        </w:tc>
      </w:tr>
      <w:tr w:rsidR="007B66E7" w:rsidRPr="00DE0811" w14:paraId="411A5964" w14:textId="77777777" w:rsidTr="00217F03">
        <w:tc>
          <w:tcPr>
            <w:tcW w:w="2127" w:type="dxa"/>
            <w:shd w:val="clear" w:color="auto" w:fill="EDEDED"/>
          </w:tcPr>
          <w:p w14:paraId="4579A15A"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DNA Taxonomy and Recruitment Monitoring of the Coral Reef Marine Organisms</w:t>
            </w:r>
          </w:p>
        </w:tc>
        <w:tc>
          <w:tcPr>
            <w:tcW w:w="3261" w:type="dxa"/>
            <w:shd w:val="clear" w:color="auto" w:fill="auto"/>
          </w:tcPr>
          <w:p w14:paraId="662FE3A4" w14:textId="77777777" w:rsidR="007B66E7" w:rsidRPr="00DE0811" w:rsidRDefault="007B66E7" w:rsidP="009B06EC">
            <w:pPr>
              <w:pStyle w:val="ListParagraph"/>
              <w:numPr>
                <w:ilvl w:val="0"/>
                <w:numId w:val="40"/>
              </w:numPr>
              <w:tabs>
                <w:tab w:val="left" w:pos="282"/>
              </w:tabs>
              <w:ind w:left="282" w:hanging="282"/>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Recruitment monitoring workshop</w:t>
            </w:r>
          </w:p>
        </w:tc>
        <w:tc>
          <w:tcPr>
            <w:tcW w:w="3402" w:type="dxa"/>
            <w:shd w:val="clear" w:color="auto" w:fill="auto"/>
          </w:tcPr>
          <w:p w14:paraId="563D04A3" w14:textId="77777777" w:rsidR="007B66E7" w:rsidRPr="00DE0811" w:rsidRDefault="007B66E7" w:rsidP="00217F03">
            <w:pPr>
              <w:rPr>
                <w:rFonts w:ascii="Arial" w:eastAsia="Malgun Gothic" w:hAnsi="Arial" w:cs="Arial"/>
                <w:bCs/>
                <w:sz w:val="15"/>
                <w:szCs w:val="15"/>
                <w:lang w:eastAsia="ko-KR"/>
              </w:rPr>
            </w:pPr>
          </w:p>
        </w:tc>
        <w:tc>
          <w:tcPr>
            <w:tcW w:w="2551" w:type="dxa"/>
            <w:shd w:val="clear" w:color="auto" w:fill="auto"/>
          </w:tcPr>
          <w:p w14:paraId="7DE7B6EE" w14:textId="77777777" w:rsidR="007B66E7" w:rsidRPr="00DE0811" w:rsidRDefault="007B66E7" w:rsidP="00217F03">
            <w:pPr>
              <w:rPr>
                <w:rFonts w:ascii="Arial" w:hAnsi="Arial" w:cs="Arial"/>
                <w:bCs/>
                <w:sz w:val="15"/>
                <w:szCs w:val="15"/>
              </w:rPr>
            </w:pPr>
          </w:p>
        </w:tc>
        <w:tc>
          <w:tcPr>
            <w:tcW w:w="1559" w:type="dxa"/>
            <w:shd w:val="clear" w:color="auto" w:fill="auto"/>
          </w:tcPr>
          <w:p w14:paraId="3D61C0DF"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March 2022</w:t>
            </w:r>
          </w:p>
        </w:tc>
        <w:tc>
          <w:tcPr>
            <w:tcW w:w="851" w:type="dxa"/>
            <w:shd w:val="clear" w:color="auto" w:fill="auto"/>
          </w:tcPr>
          <w:p w14:paraId="6A3100F4" w14:textId="77777777" w:rsidR="007B66E7" w:rsidRPr="00DE0811" w:rsidRDefault="007B66E7" w:rsidP="00217F03">
            <w:pPr>
              <w:jc w:val="center"/>
              <w:rPr>
                <w:rFonts w:ascii="Arial" w:eastAsia="Malgun Gothic" w:hAnsi="Arial" w:cs="Arial"/>
                <w:bCs/>
                <w:sz w:val="15"/>
                <w:szCs w:val="15"/>
                <w:lang w:eastAsia="ko-KR"/>
              </w:rPr>
            </w:pPr>
            <w:r w:rsidRPr="00DE0811">
              <w:rPr>
                <w:rFonts w:ascii="Arial" w:eastAsia="Malgun Gothic" w:hAnsi="Arial" w:cs="Arial"/>
                <w:bCs/>
                <w:sz w:val="15"/>
                <w:szCs w:val="15"/>
                <w:lang w:eastAsia="ko-KR"/>
              </w:rPr>
              <w:t>/</w:t>
            </w:r>
          </w:p>
        </w:tc>
        <w:tc>
          <w:tcPr>
            <w:tcW w:w="850" w:type="dxa"/>
            <w:shd w:val="clear" w:color="auto" w:fill="auto"/>
          </w:tcPr>
          <w:p w14:paraId="74FE7797" w14:textId="77777777" w:rsidR="007B66E7" w:rsidRPr="00DE0811" w:rsidRDefault="007B66E7" w:rsidP="00217F03">
            <w:pPr>
              <w:jc w:val="center"/>
              <w:rPr>
                <w:rFonts w:ascii="Arial" w:eastAsia="Malgun Gothic" w:hAnsi="Arial" w:cs="Arial"/>
                <w:bCs/>
                <w:sz w:val="15"/>
                <w:szCs w:val="15"/>
                <w:lang w:eastAsia="ko-KR"/>
              </w:rPr>
            </w:pPr>
            <w:r w:rsidRPr="00DE0811">
              <w:rPr>
                <w:rFonts w:ascii="Arial" w:eastAsia="Malgun Gothic" w:hAnsi="Arial" w:cs="Arial"/>
                <w:bCs/>
                <w:sz w:val="15"/>
                <w:szCs w:val="15"/>
                <w:lang w:eastAsia="ko-KR"/>
              </w:rPr>
              <w:t>10K</w:t>
            </w:r>
          </w:p>
        </w:tc>
        <w:tc>
          <w:tcPr>
            <w:tcW w:w="1276" w:type="dxa"/>
            <w:shd w:val="clear" w:color="auto" w:fill="auto"/>
          </w:tcPr>
          <w:p w14:paraId="613ECBB9" w14:textId="77777777" w:rsidR="007B66E7" w:rsidRPr="00DE0811" w:rsidRDefault="007B66E7" w:rsidP="00217F03">
            <w:pPr>
              <w:jc w:val="center"/>
              <w:rPr>
                <w:rFonts w:ascii="Arial" w:eastAsia="Malgun Gothic" w:hAnsi="Arial" w:cs="Arial"/>
                <w:bCs/>
                <w:sz w:val="15"/>
                <w:szCs w:val="15"/>
                <w:lang w:eastAsia="ko-KR"/>
              </w:rPr>
            </w:pPr>
            <w:r w:rsidRPr="00DE0811">
              <w:rPr>
                <w:rFonts w:ascii="Arial" w:eastAsia="Malgun Gothic" w:hAnsi="Arial" w:cs="Arial"/>
                <w:bCs/>
                <w:sz w:val="15"/>
                <w:szCs w:val="15"/>
                <w:lang w:eastAsia="ko-KR"/>
              </w:rPr>
              <w:t>5K</w:t>
            </w:r>
          </w:p>
        </w:tc>
      </w:tr>
      <w:tr w:rsidR="007B66E7" w:rsidRPr="00DE0811" w14:paraId="7C9E352A" w14:textId="77777777" w:rsidTr="00217F03">
        <w:tc>
          <w:tcPr>
            <w:tcW w:w="2127" w:type="dxa"/>
            <w:shd w:val="clear" w:color="auto" w:fill="EDEDED"/>
          </w:tcPr>
          <w:p w14:paraId="2AE41B5C"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0BFA5D96" w14:textId="77777777" w:rsidR="007B66E7" w:rsidRPr="00DE0811" w:rsidRDefault="007B66E7" w:rsidP="009B06EC">
            <w:pPr>
              <w:pStyle w:val="ListParagraph"/>
              <w:numPr>
                <w:ilvl w:val="0"/>
                <w:numId w:val="40"/>
              </w:numPr>
              <w:tabs>
                <w:tab w:val="left" w:pos="282"/>
              </w:tabs>
              <w:ind w:left="282" w:hanging="282"/>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Expansion of the WESTPAC biodiversity portal</w:t>
            </w:r>
          </w:p>
        </w:tc>
        <w:tc>
          <w:tcPr>
            <w:tcW w:w="3402" w:type="dxa"/>
            <w:shd w:val="clear" w:color="auto" w:fill="auto"/>
          </w:tcPr>
          <w:p w14:paraId="1EE4E9B5" w14:textId="77777777" w:rsidR="007B66E7" w:rsidRPr="00DE0811" w:rsidRDefault="007B66E7" w:rsidP="00217F03">
            <w:pPr>
              <w:rPr>
                <w:rFonts w:ascii="Arial" w:eastAsia="Malgun Gothic" w:hAnsi="Arial" w:cs="Arial"/>
                <w:bCs/>
                <w:sz w:val="15"/>
                <w:szCs w:val="15"/>
                <w:lang w:eastAsia="ko-KR"/>
              </w:rPr>
            </w:pPr>
            <w:r w:rsidRPr="00DE0811">
              <w:rPr>
                <w:rFonts w:ascii="Arial" w:eastAsia="Malgun Gothic" w:hAnsi="Arial" w:cs="Arial"/>
                <w:bCs/>
                <w:sz w:val="15"/>
                <w:szCs w:val="15"/>
                <w:lang w:eastAsia="ko-KR"/>
              </w:rPr>
              <w:t>Increase the number of data in the portal</w:t>
            </w:r>
          </w:p>
        </w:tc>
        <w:tc>
          <w:tcPr>
            <w:tcW w:w="2551" w:type="dxa"/>
            <w:shd w:val="clear" w:color="auto" w:fill="auto"/>
          </w:tcPr>
          <w:p w14:paraId="4EE690A8" w14:textId="77777777" w:rsidR="007B66E7" w:rsidRPr="00DE0811" w:rsidRDefault="007B66E7" w:rsidP="00217F03">
            <w:pPr>
              <w:rPr>
                <w:rFonts w:ascii="Arial" w:hAnsi="Arial" w:cs="Arial"/>
                <w:bCs/>
                <w:sz w:val="15"/>
                <w:szCs w:val="15"/>
              </w:rPr>
            </w:pPr>
            <w:r w:rsidRPr="00DE0811">
              <w:rPr>
                <w:rFonts w:ascii="Arial" w:hAnsi="Arial" w:cs="Arial"/>
                <w:bCs/>
                <w:sz w:val="15"/>
                <w:szCs w:val="15"/>
              </w:rPr>
              <w:t>No less than 100 species</w:t>
            </w:r>
          </w:p>
        </w:tc>
        <w:tc>
          <w:tcPr>
            <w:tcW w:w="1559" w:type="dxa"/>
            <w:shd w:val="clear" w:color="auto" w:fill="auto"/>
          </w:tcPr>
          <w:p w14:paraId="7E4856F1"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December 2021</w:t>
            </w:r>
          </w:p>
        </w:tc>
        <w:tc>
          <w:tcPr>
            <w:tcW w:w="851" w:type="dxa"/>
            <w:shd w:val="clear" w:color="auto" w:fill="auto"/>
          </w:tcPr>
          <w:p w14:paraId="383C5A8E" w14:textId="77777777" w:rsidR="007B66E7" w:rsidRPr="00DE0811" w:rsidRDefault="007B66E7" w:rsidP="00217F03">
            <w:pPr>
              <w:jc w:val="center"/>
              <w:rPr>
                <w:rFonts w:ascii="Arial" w:eastAsia="Malgun Gothic" w:hAnsi="Arial" w:cs="Arial"/>
                <w:bCs/>
                <w:sz w:val="15"/>
                <w:szCs w:val="15"/>
                <w:lang w:eastAsia="ko-KR"/>
              </w:rPr>
            </w:pPr>
          </w:p>
        </w:tc>
        <w:tc>
          <w:tcPr>
            <w:tcW w:w="850" w:type="dxa"/>
            <w:shd w:val="clear" w:color="auto" w:fill="auto"/>
          </w:tcPr>
          <w:p w14:paraId="7E6ACEED" w14:textId="77777777" w:rsidR="007B66E7" w:rsidRPr="00DE0811" w:rsidRDefault="007B66E7" w:rsidP="00217F03">
            <w:pPr>
              <w:jc w:val="center"/>
              <w:rPr>
                <w:rFonts w:ascii="Arial" w:eastAsia="Malgun Gothic" w:hAnsi="Arial" w:cs="Arial"/>
                <w:bCs/>
                <w:sz w:val="15"/>
                <w:szCs w:val="15"/>
                <w:lang w:eastAsia="ko-KR"/>
              </w:rPr>
            </w:pPr>
          </w:p>
        </w:tc>
        <w:tc>
          <w:tcPr>
            <w:tcW w:w="1276" w:type="dxa"/>
            <w:shd w:val="clear" w:color="auto" w:fill="auto"/>
          </w:tcPr>
          <w:p w14:paraId="62915607" w14:textId="77777777" w:rsidR="007B66E7" w:rsidRPr="00DE0811" w:rsidRDefault="007B66E7" w:rsidP="00217F03">
            <w:pPr>
              <w:jc w:val="center"/>
              <w:rPr>
                <w:rFonts w:ascii="Arial" w:eastAsia="Malgun Gothic" w:hAnsi="Arial" w:cs="Arial"/>
                <w:bCs/>
                <w:sz w:val="15"/>
                <w:szCs w:val="15"/>
                <w:lang w:eastAsia="ko-KR"/>
              </w:rPr>
            </w:pPr>
            <w:r w:rsidRPr="00DE0811">
              <w:rPr>
                <w:rFonts w:ascii="Arial" w:eastAsia="Malgun Gothic" w:hAnsi="Arial" w:cs="Arial"/>
                <w:bCs/>
                <w:sz w:val="15"/>
                <w:szCs w:val="15"/>
                <w:lang w:eastAsia="ko-KR"/>
              </w:rPr>
              <w:t>Republic of Korea</w:t>
            </w:r>
          </w:p>
        </w:tc>
      </w:tr>
      <w:tr w:rsidR="007B66E7" w:rsidRPr="00DE0811" w14:paraId="1FE512AE" w14:textId="77777777" w:rsidTr="00217F03">
        <w:tc>
          <w:tcPr>
            <w:tcW w:w="2127" w:type="dxa"/>
            <w:shd w:val="clear" w:color="auto" w:fill="EDEDED"/>
          </w:tcPr>
          <w:p w14:paraId="5C6A784E"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7B961F79" w14:textId="77777777" w:rsidR="007B66E7" w:rsidRPr="00DE0811" w:rsidRDefault="007B66E7" w:rsidP="009B06EC">
            <w:pPr>
              <w:pStyle w:val="ListParagraph"/>
              <w:numPr>
                <w:ilvl w:val="0"/>
                <w:numId w:val="40"/>
              </w:numPr>
              <w:tabs>
                <w:tab w:val="left" w:pos="282"/>
              </w:tabs>
              <w:ind w:left="282" w:hanging="282"/>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Publication of a WESTPAC marine biodiversity book</w:t>
            </w:r>
          </w:p>
        </w:tc>
        <w:tc>
          <w:tcPr>
            <w:tcW w:w="3402" w:type="dxa"/>
            <w:shd w:val="clear" w:color="auto" w:fill="auto"/>
          </w:tcPr>
          <w:p w14:paraId="49426EAD" w14:textId="77777777" w:rsidR="007B66E7" w:rsidRPr="00DE0811" w:rsidRDefault="007B66E7" w:rsidP="00217F03">
            <w:pPr>
              <w:rPr>
                <w:rFonts w:ascii="Arial" w:eastAsia="Malgun Gothic" w:hAnsi="Arial" w:cs="Arial"/>
                <w:bCs/>
                <w:sz w:val="15"/>
                <w:szCs w:val="15"/>
                <w:lang w:eastAsia="ko-KR"/>
              </w:rPr>
            </w:pPr>
            <w:r w:rsidRPr="00DE0811">
              <w:rPr>
                <w:rFonts w:ascii="Arial" w:eastAsia="Malgun Gothic" w:hAnsi="Arial" w:cs="Arial"/>
                <w:bCs/>
                <w:sz w:val="15"/>
                <w:szCs w:val="15"/>
                <w:lang w:eastAsia="ko-KR"/>
              </w:rPr>
              <w:t>Publication</w:t>
            </w:r>
          </w:p>
        </w:tc>
        <w:tc>
          <w:tcPr>
            <w:tcW w:w="2551" w:type="dxa"/>
            <w:shd w:val="clear" w:color="auto" w:fill="auto"/>
          </w:tcPr>
          <w:p w14:paraId="149CB74B" w14:textId="77777777" w:rsidR="007B66E7" w:rsidRPr="00DE0811" w:rsidRDefault="007B66E7" w:rsidP="00217F03">
            <w:pPr>
              <w:rPr>
                <w:rFonts w:ascii="Arial" w:hAnsi="Arial" w:cs="Arial"/>
                <w:bCs/>
                <w:sz w:val="15"/>
                <w:szCs w:val="15"/>
              </w:rPr>
            </w:pPr>
            <w:r w:rsidRPr="00DE0811">
              <w:rPr>
                <w:rFonts w:ascii="Arial" w:hAnsi="Arial" w:cs="Arial"/>
                <w:bCs/>
                <w:sz w:val="15"/>
                <w:szCs w:val="15"/>
              </w:rPr>
              <w:t>WESTPAC marine biodiversity book</w:t>
            </w:r>
          </w:p>
        </w:tc>
        <w:tc>
          <w:tcPr>
            <w:tcW w:w="1559" w:type="dxa"/>
            <w:shd w:val="clear" w:color="auto" w:fill="auto"/>
          </w:tcPr>
          <w:p w14:paraId="5B3086EB"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December 2021</w:t>
            </w:r>
          </w:p>
        </w:tc>
        <w:tc>
          <w:tcPr>
            <w:tcW w:w="851" w:type="dxa"/>
            <w:shd w:val="clear" w:color="auto" w:fill="auto"/>
          </w:tcPr>
          <w:p w14:paraId="6FB4DAEE" w14:textId="77777777" w:rsidR="007B66E7" w:rsidRPr="00DE0811" w:rsidRDefault="007B66E7" w:rsidP="00217F03">
            <w:pPr>
              <w:jc w:val="center"/>
              <w:rPr>
                <w:rFonts w:ascii="Arial" w:eastAsia="Malgun Gothic" w:hAnsi="Arial" w:cs="Arial"/>
                <w:bCs/>
                <w:sz w:val="15"/>
                <w:szCs w:val="15"/>
                <w:lang w:eastAsia="ko-KR"/>
              </w:rPr>
            </w:pPr>
          </w:p>
        </w:tc>
        <w:tc>
          <w:tcPr>
            <w:tcW w:w="850" w:type="dxa"/>
            <w:shd w:val="clear" w:color="auto" w:fill="auto"/>
          </w:tcPr>
          <w:p w14:paraId="083FDC71" w14:textId="77777777" w:rsidR="007B66E7" w:rsidRPr="00DE0811" w:rsidRDefault="007B66E7" w:rsidP="00217F03">
            <w:pPr>
              <w:jc w:val="center"/>
              <w:rPr>
                <w:rFonts w:ascii="Arial" w:eastAsia="Malgun Gothic" w:hAnsi="Arial" w:cs="Arial"/>
                <w:bCs/>
                <w:sz w:val="15"/>
                <w:szCs w:val="15"/>
                <w:lang w:eastAsia="ko-KR"/>
              </w:rPr>
            </w:pPr>
          </w:p>
        </w:tc>
        <w:tc>
          <w:tcPr>
            <w:tcW w:w="1276" w:type="dxa"/>
            <w:shd w:val="clear" w:color="auto" w:fill="auto"/>
          </w:tcPr>
          <w:p w14:paraId="14F897D2" w14:textId="77777777" w:rsidR="007B66E7" w:rsidRPr="00DE0811" w:rsidRDefault="007B66E7" w:rsidP="00217F03">
            <w:pPr>
              <w:jc w:val="center"/>
              <w:rPr>
                <w:rFonts w:ascii="Arial" w:eastAsia="Malgun Gothic" w:hAnsi="Arial" w:cs="Arial"/>
                <w:bCs/>
                <w:sz w:val="15"/>
                <w:szCs w:val="15"/>
                <w:lang w:eastAsia="ko-KR"/>
              </w:rPr>
            </w:pPr>
            <w:r w:rsidRPr="00DE0811">
              <w:rPr>
                <w:rFonts w:ascii="Arial" w:eastAsia="Malgun Gothic" w:hAnsi="Arial" w:cs="Arial"/>
                <w:bCs/>
                <w:sz w:val="15"/>
                <w:szCs w:val="15"/>
                <w:lang w:eastAsia="ko-KR"/>
              </w:rPr>
              <w:t>Republic of Korea</w:t>
            </w:r>
          </w:p>
        </w:tc>
      </w:tr>
      <w:tr w:rsidR="007B66E7" w:rsidRPr="00DE0811" w14:paraId="03E701F9" w14:textId="77777777" w:rsidTr="00DE0811">
        <w:tc>
          <w:tcPr>
            <w:tcW w:w="2127" w:type="dxa"/>
            <w:tcBorders>
              <w:bottom w:val="single" w:sz="4" w:space="0" w:color="auto"/>
            </w:tcBorders>
            <w:shd w:val="clear" w:color="auto" w:fill="EDEDED"/>
          </w:tcPr>
          <w:p w14:paraId="320A6A50" w14:textId="77777777" w:rsidR="007B66E7" w:rsidRPr="00DE0811" w:rsidRDefault="007B66E7" w:rsidP="00217F03">
            <w:pPr>
              <w:rPr>
                <w:rFonts w:ascii="Arial" w:hAnsi="Arial" w:cs="Arial"/>
                <w:bCs/>
                <w:color w:val="000000"/>
                <w:sz w:val="15"/>
                <w:szCs w:val="15"/>
              </w:rPr>
            </w:pPr>
          </w:p>
        </w:tc>
        <w:tc>
          <w:tcPr>
            <w:tcW w:w="3261" w:type="dxa"/>
            <w:tcBorders>
              <w:bottom w:val="single" w:sz="4" w:space="0" w:color="auto"/>
            </w:tcBorders>
            <w:shd w:val="clear" w:color="auto" w:fill="auto"/>
          </w:tcPr>
          <w:p w14:paraId="549D5561" w14:textId="77777777" w:rsidR="007B66E7" w:rsidRPr="00DE0811" w:rsidRDefault="007B66E7" w:rsidP="009B06EC">
            <w:pPr>
              <w:pStyle w:val="ListParagraph"/>
              <w:numPr>
                <w:ilvl w:val="0"/>
                <w:numId w:val="40"/>
              </w:numPr>
              <w:tabs>
                <w:tab w:val="left" w:pos="282"/>
              </w:tabs>
              <w:ind w:left="282" w:hanging="282"/>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Project wrap-up</w:t>
            </w:r>
          </w:p>
        </w:tc>
        <w:tc>
          <w:tcPr>
            <w:tcW w:w="3402" w:type="dxa"/>
            <w:tcBorders>
              <w:bottom w:val="single" w:sz="4" w:space="0" w:color="auto"/>
            </w:tcBorders>
            <w:shd w:val="clear" w:color="auto" w:fill="auto"/>
          </w:tcPr>
          <w:p w14:paraId="32E14DAB" w14:textId="77777777" w:rsidR="007B66E7" w:rsidRPr="00DE0811" w:rsidRDefault="007B66E7" w:rsidP="00217F03">
            <w:pPr>
              <w:rPr>
                <w:rFonts w:ascii="Arial" w:eastAsia="Malgun Gothic" w:hAnsi="Arial" w:cs="Arial"/>
                <w:bCs/>
                <w:sz w:val="15"/>
                <w:szCs w:val="15"/>
                <w:lang w:eastAsia="ko-KR"/>
              </w:rPr>
            </w:pPr>
          </w:p>
        </w:tc>
        <w:tc>
          <w:tcPr>
            <w:tcW w:w="2551" w:type="dxa"/>
            <w:tcBorders>
              <w:bottom w:val="single" w:sz="4" w:space="0" w:color="auto"/>
            </w:tcBorders>
            <w:shd w:val="clear" w:color="auto" w:fill="auto"/>
          </w:tcPr>
          <w:p w14:paraId="086D7463" w14:textId="77777777" w:rsidR="007B66E7" w:rsidRPr="00DE0811" w:rsidRDefault="007B66E7" w:rsidP="00217F03">
            <w:pPr>
              <w:rPr>
                <w:rFonts w:ascii="Arial" w:hAnsi="Arial" w:cs="Arial"/>
                <w:bCs/>
                <w:sz w:val="15"/>
                <w:szCs w:val="15"/>
              </w:rPr>
            </w:pPr>
          </w:p>
        </w:tc>
        <w:tc>
          <w:tcPr>
            <w:tcW w:w="1559" w:type="dxa"/>
            <w:tcBorders>
              <w:bottom w:val="single" w:sz="4" w:space="0" w:color="auto"/>
            </w:tcBorders>
            <w:shd w:val="clear" w:color="auto" w:fill="auto"/>
          </w:tcPr>
          <w:p w14:paraId="6A16B694"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June 2022</w:t>
            </w:r>
          </w:p>
        </w:tc>
        <w:tc>
          <w:tcPr>
            <w:tcW w:w="851" w:type="dxa"/>
            <w:tcBorders>
              <w:bottom w:val="single" w:sz="4" w:space="0" w:color="auto"/>
            </w:tcBorders>
            <w:shd w:val="clear" w:color="auto" w:fill="auto"/>
          </w:tcPr>
          <w:p w14:paraId="046749F3" w14:textId="77777777" w:rsidR="007B66E7" w:rsidRPr="00DE0811" w:rsidRDefault="007B66E7" w:rsidP="00217F03">
            <w:pPr>
              <w:jc w:val="center"/>
              <w:rPr>
                <w:rFonts w:ascii="Arial" w:eastAsia="Malgun Gothic" w:hAnsi="Arial" w:cs="Arial"/>
                <w:bCs/>
                <w:sz w:val="15"/>
                <w:szCs w:val="15"/>
                <w:lang w:eastAsia="ko-KR"/>
              </w:rPr>
            </w:pPr>
            <w:r w:rsidRPr="00DE0811">
              <w:rPr>
                <w:rFonts w:ascii="Arial" w:eastAsia="Malgun Gothic" w:hAnsi="Arial" w:cs="Arial"/>
                <w:bCs/>
                <w:sz w:val="15"/>
                <w:szCs w:val="15"/>
                <w:lang w:eastAsia="ko-KR"/>
              </w:rPr>
              <w:t>/</w:t>
            </w:r>
          </w:p>
        </w:tc>
        <w:tc>
          <w:tcPr>
            <w:tcW w:w="850" w:type="dxa"/>
            <w:tcBorders>
              <w:bottom w:val="single" w:sz="4" w:space="0" w:color="auto"/>
            </w:tcBorders>
            <w:shd w:val="clear" w:color="auto" w:fill="auto"/>
          </w:tcPr>
          <w:p w14:paraId="098C9E43" w14:textId="77777777" w:rsidR="007B66E7" w:rsidRPr="00DE0811" w:rsidRDefault="007B66E7" w:rsidP="00217F03">
            <w:pPr>
              <w:jc w:val="center"/>
              <w:rPr>
                <w:rFonts w:ascii="Arial" w:eastAsia="Malgun Gothic" w:hAnsi="Arial" w:cs="Arial"/>
                <w:bCs/>
                <w:sz w:val="15"/>
                <w:szCs w:val="15"/>
                <w:lang w:eastAsia="ko-KR"/>
              </w:rPr>
            </w:pPr>
            <w:r w:rsidRPr="00DE0811">
              <w:rPr>
                <w:rFonts w:ascii="Arial" w:eastAsia="Malgun Gothic" w:hAnsi="Arial" w:cs="Arial"/>
                <w:bCs/>
                <w:sz w:val="15"/>
                <w:szCs w:val="15"/>
                <w:lang w:eastAsia="ko-KR"/>
              </w:rPr>
              <w:t>10K</w:t>
            </w:r>
          </w:p>
        </w:tc>
        <w:tc>
          <w:tcPr>
            <w:tcW w:w="1276" w:type="dxa"/>
            <w:tcBorders>
              <w:bottom w:val="single" w:sz="4" w:space="0" w:color="auto"/>
            </w:tcBorders>
            <w:shd w:val="clear" w:color="auto" w:fill="auto"/>
          </w:tcPr>
          <w:p w14:paraId="72A01F8B" w14:textId="77777777" w:rsidR="007B66E7" w:rsidRPr="00DE0811" w:rsidRDefault="007B66E7" w:rsidP="00217F03">
            <w:pPr>
              <w:jc w:val="center"/>
              <w:rPr>
                <w:rFonts w:ascii="Arial" w:eastAsia="Malgun Gothic" w:hAnsi="Arial" w:cs="Arial"/>
                <w:bCs/>
                <w:sz w:val="15"/>
                <w:szCs w:val="15"/>
                <w:lang w:eastAsia="ko-KR"/>
              </w:rPr>
            </w:pPr>
            <w:r w:rsidRPr="00DE0811">
              <w:rPr>
                <w:rFonts w:ascii="Arial" w:eastAsia="Malgun Gothic" w:hAnsi="Arial" w:cs="Arial"/>
                <w:bCs/>
                <w:sz w:val="15"/>
                <w:szCs w:val="15"/>
                <w:lang w:eastAsia="ko-KR"/>
              </w:rPr>
              <w:t>5K</w:t>
            </w:r>
          </w:p>
        </w:tc>
      </w:tr>
      <w:tr w:rsidR="007B66E7" w:rsidRPr="00DE0811" w14:paraId="71D94C5F" w14:textId="77777777" w:rsidTr="00DE0811">
        <w:tc>
          <w:tcPr>
            <w:tcW w:w="2127" w:type="dxa"/>
            <w:tcBorders>
              <w:top w:val="single" w:sz="4" w:space="0" w:color="auto"/>
              <w:bottom w:val="single" w:sz="4" w:space="0" w:color="auto"/>
            </w:tcBorders>
            <w:shd w:val="clear" w:color="auto" w:fill="FBE4D5"/>
          </w:tcPr>
          <w:p w14:paraId="50436547"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Ocean Remote Sensing for Coastal Habitat Mapping</w:t>
            </w:r>
          </w:p>
        </w:tc>
        <w:tc>
          <w:tcPr>
            <w:tcW w:w="3261" w:type="dxa"/>
            <w:tcBorders>
              <w:top w:val="single" w:sz="4" w:space="0" w:color="auto"/>
              <w:bottom w:val="single" w:sz="4" w:space="0" w:color="auto"/>
            </w:tcBorders>
            <w:shd w:val="clear" w:color="auto" w:fill="auto"/>
          </w:tcPr>
          <w:p w14:paraId="44913AFF" w14:textId="77777777" w:rsidR="007B66E7" w:rsidRPr="00DE0811" w:rsidRDefault="007B66E7" w:rsidP="009B06EC">
            <w:pPr>
              <w:pStyle w:val="ListParagraph"/>
              <w:numPr>
                <w:ilvl w:val="0"/>
                <w:numId w:val="23"/>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Demonstration of remote sensing technology on seagrass mapping in selected pilot sites in cooperation with local authorities</w:t>
            </w:r>
          </w:p>
          <w:p w14:paraId="12911930" w14:textId="77777777" w:rsidR="007B66E7" w:rsidRPr="00DE0811" w:rsidRDefault="007B66E7" w:rsidP="00217F03">
            <w:pPr>
              <w:pStyle w:val="ListParagraph"/>
              <w:tabs>
                <w:tab w:val="left" w:pos="269"/>
              </w:tabs>
              <w:ind w:left="279"/>
              <w:rPr>
                <w:rFonts w:ascii="Arial" w:hAnsi="Arial" w:cs="Arial"/>
                <w:sz w:val="15"/>
                <w:szCs w:val="15"/>
                <w:lang w:val="en-MY"/>
              </w:rPr>
            </w:pPr>
          </w:p>
          <w:p w14:paraId="63800407"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Technical meeting at three sites</w:t>
            </w:r>
          </w:p>
          <w:p w14:paraId="41276639"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Generate seagrass habitat maps at three sites</w:t>
            </w:r>
          </w:p>
          <w:p w14:paraId="1F895ED8" w14:textId="77777777" w:rsidR="007B66E7" w:rsidRPr="00DE0811" w:rsidRDefault="007B66E7" w:rsidP="009B06EC">
            <w:pPr>
              <w:pStyle w:val="ListParagraph"/>
              <w:numPr>
                <w:ilvl w:val="0"/>
                <w:numId w:val="13"/>
              </w:numPr>
              <w:ind w:left="280" w:hanging="280"/>
              <w:contextualSpacing w:val="0"/>
              <w:rPr>
                <w:rFonts w:ascii="Arial" w:hAnsi="Arial" w:cs="Arial"/>
                <w:bCs/>
                <w:sz w:val="15"/>
                <w:szCs w:val="15"/>
              </w:rPr>
            </w:pPr>
            <w:r w:rsidRPr="00DE0811">
              <w:rPr>
                <w:rFonts w:ascii="Arial" w:eastAsia="Malgun Gothic" w:hAnsi="Arial" w:cs="Arial"/>
                <w:bCs/>
                <w:sz w:val="15"/>
                <w:szCs w:val="15"/>
                <w:lang w:eastAsia="ko-KR"/>
              </w:rPr>
              <w:t>Transfer mapping technics to researchers/local authorities at three sites</w:t>
            </w:r>
          </w:p>
        </w:tc>
        <w:tc>
          <w:tcPr>
            <w:tcW w:w="3402" w:type="dxa"/>
            <w:tcBorders>
              <w:top w:val="single" w:sz="4" w:space="0" w:color="auto"/>
              <w:bottom w:val="single" w:sz="4" w:space="0" w:color="auto"/>
            </w:tcBorders>
            <w:shd w:val="clear" w:color="auto" w:fill="auto"/>
          </w:tcPr>
          <w:p w14:paraId="7408388B"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 xml:space="preserve">To demonstrate remote sensing technics to researchers/local authorities concerning seagrass monitoring that they don’t use the technics </w:t>
            </w:r>
          </w:p>
          <w:p w14:paraId="7A6E0F8C"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 xml:space="preserve">To inform on the methods to monitor seagrass meadows distributed in broader areas that ground surveys can’t cover </w:t>
            </w:r>
          </w:p>
          <w:p w14:paraId="6B577328" w14:textId="77777777" w:rsidR="007B66E7" w:rsidRPr="00DE0811" w:rsidRDefault="007B66E7" w:rsidP="009B06EC">
            <w:pPr>
              <w:pStyle w:val="ListParagraph"/>
              <w:numPr>
                <w:ilvl w:val="0"/>
                <w:numId w:val="13"/>
              </w:numPr>
              <w:ind w:left="280" w:hanging="280"/>
              <w:contextualSpacing w:val="0"/>
              <w:rPr>
                <w:rFonts w:ascii="Arial" w:hAnsi="Arial" w:cs="Arial"/>
                <w:bCs/>
                <w:sz w:val="15"/>
                <w:szCs w:val="15"/>
              </w:rPr>
            </w:pPr>
            <w:r w:rsidRPr="00DE0811">
              <w:rPr>
                <w:rFonts w:ascii="Arial" w:eastAsia="Malgun Gothic" w:hAnsi="Arial" w:cs="Arial"/>
                <w:bCs/>
                <w:sz w:val="15"/>
                <w:szCs w:val="15"/>
                <w:lang w:eastAsia="ko-KR"/>
              </w:rPr>
              <w:t xml:space="preserve">To transfer remote sensing techniques to local researchers and authorities responding to their need </w:t>
            </w:r>
          </w:p>
        </w:tc>
        <w:tc>
          <w:tcPr>
            <w:tcW w:w="2551" w:type="dxa"/>
            <w:tcBorders>
              <w:top w:val="single" w:sz="4" w:space="0" w:color="auto"/>
              <w:bottom w:val="single" w:sz="4" w:space="0" w:color="auto"/>
            </w:tcBorders>
            <w:shd w:val="clear" w:color="auto" w:fill="auto"/>
          </w:tcPr>
          <w:p w14:paraId="14E9A4C5" w14:textId="77777777" w:rsidR="007B66E7" w:rsidRPr="00DE0811" w:rsidRDefault="007B66E7" w:rsidP="009B06EC">
            <w:pPr>
              <w:pStyle w:val="ListParagraph"/>
              <w:numPr>
                <w:ilvl w:val="0"/>
                <w:numId w:val="24"/>
              </w:numPr>
              <w:ind w:left="203" w:hanging="203"/>
              <w:contextualSpacing w:val="0"/>
              <w:rPr>
                <w:rFonts w:ascii="Arial" w:hAnsi="Arial" w:cs="Arial"/>
                <w:bCs/>
                <w:sz w:val="15"/>
                <w:szCs w:val="15"/>
              </w:rPr>
            </w:pPr>
            <w:r w:rsidRPr="00DE0811">
              <w:rPr>
                <w:rFonts w:ascii="Arial" w:hAnsi="Arial" w:cs="Arial"/>
                <w:bCs/>
                <w:sz w:val="15"/>
                <w:szCs w:val="15"/>
              </w:rPr>
              <w:t>coastal habitat maps generated by local researchers/authorities</w:t>
            </w:r>
          </w:p>
          <w:p w14:paraId="6262C7F2" w14:textId="77777777" w:rsidR="007B66E7" w:rsidRPr="00DE0811" w:rsidRDefault="007B66E7" w:rsidP="009B06EC">
            <w:pPr>
              <w:pStyle w:val="ListParagraph"/>
              <w:numPr>
                <w:ilvl w:val="0"/>
                <w:numId w:val="24"/>
              </w:numPr>
              <w:ind w:left="203" w:hanging="203"/>
              <w:contextualSpacing w:val="0"/>
              <w:rPr>
                <w:rFonts w:ascii="Arial" w:hAnsi="Arial" w:cs="Arial"/>
                <w:bCs/>
                <w:sz w:val="15"/>
                <w:szCs w:val="15"/>
              </w:rPr>
            </w:pPr>
            <w:r w:rsidRPr="00DE0811">
              <w:rPr>
                <w:rFonts w:ascii="Arial" w:hAnsi="Arial" w:cs="Arial"/>
                <w:bCs/>
                <w:sz w:val="15"/>
                <w:szCs w:val="15"/>
              </w:rPr>
              <w:t>Implementing remote sensing technics for generating seagrass maps from satellite images to researchers/local authorities of seagrass monitoring</w:t>
            </w:r>
          </w:p>
          <w:p w14:paraId="029D7977" w14:textId="77777777" w:rsidR="007B66E7" w:rsidRPr="00DE0811" w:rsidRDefault="007B66E7" w:rsidP="009B06EC">
            <w:pPr>
              <w:pStyle w:val="ListParagraph"/>
              <w:numPr>
                <w:ilvl w:val="0"/>
                <w:numId w:val="24"/>
              </w:numPr>
              <w:ind w:left="203" w:hanging="203"/>
              <w:contextualSpacing w:val="0"/>
              <w:rPr>
                <w:rFonts w:ascii="Arial" w:eastAsia="MS Mincho" w:hAnsi="Arial" w:cs="Arial"/>
                <w:bCs/>
                <w:sz w:val="15"/>
                <w:szCs w:val="15"/>
                <w:lang w:eastAsia="ja-JP"/>
              </w:rPr>
            </w:pPr>
            <w:r w:rsidRPr="00DE0811">
              <w:rPr>
                <w:rFonts w:ascii="Arial" w:hAnsi="Arial" w:cs="Arial"/>
                <w:bCs/>
                <w:sz w:val="15"/>
                <w:szCs w:val="15"/>
              </w:rPr>
              <w:t>Recommendation to marine policy</w:t>
            </w:r>
          </w:p>
        </w:tc>
        <w:tc>
          <w:tcPr>
            <w:tcW w:w="1559" w:type="dxa"/>
            <w:tcBorders>
              <w:top w:val="single" w:sz="4" w:space="0" w:color="auto"/>
              <w:bottom w:val="single" w:sz="4" w:space="0" w:color="auto"/>
            </w:tcBorders>
            <w:shd w:val="clear" w:color="auto" w:fill="auto"/>
          </w:tcPr>
          <w:p w14:paraId="6E4988F1"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Ko Talibon Island and/or Ko Phangan Island, Thailand</w:t>
            </w:r>
          </w:p>
          <w:p w14:paraId="16178708"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Khánh Hoà Province and/or Con Dao Islands, Vietnam</w:t>
            </w:r>
          </w:p>
          <w:p w14:paraId="1FA403AB" w14:textId="77777777" w:rsidR="007B66E7" w:rsidRPr="00DE0811" w:rsidRDefault="007B66E7" w:rsidP="00217F03">
            <w:pPr>
              <w:jc w:val="center"/>
              <w:rPr>
                <w:rFonts w:ascii="Arial" w:hAnsi="Arial" w:cs="Arial"/>
                <w:sz w:val="15"/>
                <w:szCs w:val="15"/>
              </w:rPr>
            </w:pPr>
          </w:p>
          <w:p w14:paraId="722D6EB7" w14:textId="77777777" w:rsidR="007B66E7" w:rsidRPr="00DE0811" w:rsidRDefault="007B66E7" w:rsidP="009B06EC">
            <w:pPr>
              <w:pStyle w:val="ListParagraph"/>
              <w:numPr>
                <w:ilvl w:val="0"/>
                <w:numId w:val="25"/>
              </w:numPr>
              <w:ind w:left="203" w:hanging="203"/>
              <w:contextualSpacing w:val="0"/>
              <w:rPr>
                <w:rFonts w:ascii="Arial" w:hAnsi="Arial" w:cs="Arial"/>
                <w:bCs/>
                <w:sz w:val="15"/>
                <w:szCs w:val="15"/>
              </w:rPr>
            </w:pPr>
            <w:r w:rsidRPr="00DE0811">
              <w:rPr>
                <w:rFonts w:ascii="Arial" w:hAnsi="Arial" w:cs="Arial"/>
                <w:bCs/>
                <w:sz w:val="15"/>
                <w:szCs w:val="15"/>
              </w:rPr>
              <w:t xml:space="preserve">Technical meeting by September 2021. </w:t>
            </w:r>
          </w:p>
          <w:p w14:paraId="53FD5A24" w14:textId="77777777" w:rsidR="007B66E7" w:rsidRPr="00DE0811" w:rsidRDefault="007B66E7" w:rsidP="009B06EC">
            <w:pPr>
              <w:pStyle w:val="ListParagraph"/>
              <w:numPr>
                <w:ilvl w:val="0"/>
                <w:numId w:val="25"/>
              </w:numPr>
              <w:ind w:left="203" w:hanging="203"/>
              <w:contextualSpacing w:val="0"/>
              <w:rPr>
                <w:rFonts w:ascii="Arial" w:hAnsi="Arial" w:cs="Arial"/>
                <w:bCs/>
                <w:sz w:val="15"/>
                <w:szCs w:val="15"/>
              </w:rPr>
            </w:pPr>
            <w:r w:rsidRPr="00DE0811">
              <w:rPr>
                <w:rFonts w:ascii="Arial" w:hAnsi="Arial" w:cs="Arial"/>
                <w:bCs/>
                <w:sz w:val="15"/>
                <w:szCs w:val="15"/>
              </w:rPr>
              <w:t>Generate seagrass habitat maps by September 2021</w:t>
            </w:r>
          </w:p>
          <w:p w14:paraId="3977F411" w14:textId="77777777" w:rsidR="007B66E7" w:rsidRPr="00DE0811" w:rsidRDefault="007B66E7" w:rsidP="009B06EC">
            <w:pPr>
              <w:pStyle w:val="ListParagraph"/>
              <w:numPr>
                <w:ilvl w:val="0"/>
                <w:numId w:val="25"/>
              </w:numPr>
              <w:ind w:left="203" w:hanging="203"/>
              <w:contextualSpacing w:val="0"/>
              <w:rPr>
                <w:rFonts w:ascii="Arial" w:hAnsi="Arial" w:cs="Arial"/>
                <w:bCs/>
                <w:sz w:val="15"/>
                <w:szCs w:val="15"/>
              </w:rPr>
            </w:pPr>
            <w:r w:rsidRPr="00DE0811">
              <w:rPr>
                <w:rFonts w:ascii="Arial" w:hAnsi="Arial" w:cs="Arial"/>
                <w:bCs/>
                <w:sz w:val="15"/>
                <w:szCs w:val="15"/>
              </w:rPr>
              <w:t xml:space="preserve">Transfer mapping </w:t>
            </w:r>
            <w:r w:rsidRPr="00DE0811">
              <w:rPr>
                <w:rFonts w:ascii="Arial" w:hAnsi="Arial" w:cs="Arial"/>
                <w:bCs/>
                <w:sz w:val="15"/>
                <w:szCs w:val="15"/>
              </w:rPr>
              <w:lastRenderedPageBreak/>
              <w:t>technics by May 2022.</w:t>
            </w:r>
          </w:p>
        </w:tc>
        <w:tc>
          <w:tcPr>
            <w:tcW w:w="851" w:type="dxa"/>
            <w:tcBorders>
              <w:top w:val="single" w:sz="4" w:space="0" w:color="auto"/>
              <w:bottom w:val="single" w:sz="4" w:space="0" w:color="auto"/>
            </w:tcBorders>
            <w:shd w:val="clear" w:color="auto" w:fill="auto"/>
          </w:tcPr>
          <w:p w14:paraId="49DAF39C" w14:textId="77777777" w:rsidR="007B66E7" w:rsidRPr="00DE0811" w:rsidRDefault="007B66E7" w:rsidP="00217F03">
            <w:pPr>
              <w:jc w:val="center"/>
              <w:rPr>
                <w:rFonts w:ascii="Arial" w:eastAsia="Malgun Gothic" w:hAnsi="Arial" w:cs="Arial"/>
                <w:bCs/>
                <w:sz w:val="15"/>
                <w:szCs w:val="15"/>
                <w:lang w:eastAsia="ko-KR"/>
              </w:rPr>
            </w:pPr>
            <w:r w:rsidRPr="00DE0811">
              <w:rPr>
                <w:rFonts w:ascii="Arial" w:eastAsia="Malgun Gothic" w:hAnsi="Arial" w:cs="Arial"/>
                <w:bCs/>
                <w:sz w:val="15"/>
                <w:szCs w:val="15"/>
                <w:lang w:eastAsia="ko-KR"/>
              </w:rPr>
              <w:lastRenderedPageBreak/>
              <w:t>/</w:t>
            </w:r>
          </w:p>
        </w:tc>
        <w:tc>
          <w:tcPr>
            <w:tcW w:w="850" w:type="dxa"/>
            <w:tcBorders>
              <w:top w:val="single" w:sz="4" w:space="0" w:color="auto"/>
              <w:bottom w:val="single" w:sz="4" w:space="0" w:color="auto"/>
            </w:tcBorders>
            <w:shd w:val="clear" w:color="auto" w:fill="auto"/>
          </w:tcPr>
          <w:p w14:paraId="6FC093CA"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20K</w:t>
            </w:r>
          </w:p>
        </w:tc>
        <w:tc>
          <w:tcPr>
            <w:tcW w:w="1276" w:type="dxa"/>
            <w:tcBorders>
              <w:top w:val="single" w:sz="4" w:space="0" w:color="auto"/>
              <w:bottom w:val="single" w:sz="4" w:space="0" w:color="auto"/>
            </w:tcBorders>
            <w:shd w:val="clear" w:color="auto" w:fill="auto"/>
          </w:tcPr>
          <w:p w14:paraId="49F2B0B5"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10K</w:t>
            </w:r>
          </w:p>
          <w:p w14:paraId="7E71E133" w14:textId="77777777" w:rsidR="007B66E7" w:rsidRPr="00DE0811" w:rsidRDefault="007B66E7" w:rsidP="00217F03">
            <w:pPr>
              <w:ind w:left="-66" w:right="-66"/>
              <w:jc w:val="center"/>
              <w:rPr>
                <w:rFonts w:ascii="Arial" w:hAnsi="Arial" w:cs="Arial"/>
                <w:bCs/>
                <w:sz w:val="15"/>
                <w:szCs w:val="15"/>
              </w:rPr>
            </w:pPr>
          </w:p>
        </w:tc>
      </w:tr>
      <w:tr w:rsidR="007B66E7" w:rsidRPr="00DE0811" w14:paraId="61B03584" w14:textId="77777777" w:rsidTr="00DE0811">
        <w:tc>
          <w:tcPr>
            <w:tcW w:w="2127" w:type="dxa"/>
            <w:tcBorders>
              <w:top w:val="single" w:sz="4" w:space="0" w:color="auto"/>
              <w:bottom w:val="nil"/>
            </w:tcBorders>
            <w:shd w:val="clear" w:color="auto" w:fill="FBE4D5"/>
          </w:tcPr>
          <w:p w14:paraId="3853D99D" w14:textId="77777777" w:rsidR="007B66E7" w:rsidRPr="00DE0811" w:rsidRDefault="007B66E7" w:rsidP="00217F03">
            <w:pPr>
              <w:rPr>
                <w:rFonts w:ascii="Arial" w:hAnsi="Arial" w:cs="Arial"/>
                <w:bCs/>
                <w:color w:val="000000"/>
                <w:sz w:val="15"/>
                <w:szCs w:val="15"/>
              </w:rPr>
            </w:pPr>
          </w:p>
        </w:tc>
        <w:tc>
          <w:tcPr>
            <w:tcW w:w="3261" w:type="dxa"/>
            <w:tcBorders>
              <w:top w:val="single" w:sz="4" w:space="0" w:color="auto"/>
            </w:tcBorders>
            <w:shd w:val="clear" w:color="auto" w:fill="auto"/>
          </w:tcPr>
          <w:p w14:paraId="03D034AE" w14:textId="77777777" w:rsidR="007B66E7" w:rsidRPr="00DE0811" w:rsidRDefault="007B66E7" w:rsidP="009B06EC">
            <w:pPr>
              <w:pStyle w:val="ListParagraph"/>
              <w:numPr>
                <w:ilvl w:val="0"/>
                <w:numId w:val="23"/>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Scaling up workshop on seagrass mapping with remote sensing for reviewing the results of three sites</w:t>
            </w:r>
          </w:p>
        </w:tc>
        <w:tc>
          <w:tcPr>
            <w:tcW w:w="3402" w:type="dxa"/>
            <w:tcBorders>
              <w:top w:val="single" w:sz="4" w:space="0" w:color="auto"/>
            </w:tcBorders>
            <w:shd w:val="clear" w:color="auto" w:fill="auto"/>
          </w:tcPr>
          <w:p w14:paraId="6581A61D"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To summarize the demonstration activities</w:t>
            </w:r>
          </w:p>
          <w:p w14:paraId="39CE9B80"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To share direction of use of coastal habitat mapping</w:t>
            </w:r>
          </w:p>
          <w:p w14:paraId="463045BB" w14:textId="77777777" w:rsidR="007B66E7" w:rsidRPr="00DE0811" w:rsidRDefault="007B66E7" w:rsidP="009B06EC">
            <w:pPr>
              <w:pStyle w:val="ListParagraph"/>
              <w:numPr>
                <w:ilvl w:val="0"/>
                <w:numId w:val="13"/>
              </w:numPr>
              <w:ind w:left="280" w:hanging="280"/>
              <w:contextualSpacing w:val="0"/>
              <w:rPr>
                <w:rFonts w:ascii="Arial" w:hAnsi="Arial" w:cs="Arial"/>
                <w:bCs/>
                <w:sz w:val="15"/>
                <w:szCs w:val="15"/>
              </w:rPr>
            </w:pPr>
            <w:r w:rsidRPr="00DE0811">
              <w:rPr>
                <w:rFonts w:ascii="Arial" w:eastAsia="Malgun Gothic" w:hAnsi="Arial" w:cs="Arial"/>
                <w:bCs/>
                <w:sz w:val="15"/>
                <w:szCs w:val="15"/>
                <w:lang w:eastAsia="ko-KR"/>
              </w:rPr>
              <w:t>To expand demonstration sites</w:t>
            </w:r>
          </w:p>
        </w:tc>
        <w:tc>
          <w:tcPr>
            <w:tcW w:w="2551" w:type="dxa"/>
            <w:tcBorders>
              <w:top w:val="single" w:sz="4" w:space="0" w:color="auto"/>
            </w:tcBorders>
            <w:shd w:val="clear" w:color="auto" w:fill="auto"/>
          </w:tcPr>
          <w:p w14:paraId="44EFF4AB" w14:textId="77777777" w:rsidR="007B66E7" w:rsidRPr="00DE0811" w:rsidRDefault="007B66E7" w:rsidP="009B06EC">
            <w:pPr>
              <w:pStyle w:val="ListParagraph"/>
              <w:numPr>
                <w:ilvl w:val="0"/>
                <w:numId w:val="27"/>
              </w:numPr>
              <w:ind w:left="203" w:hanging="203"/>
              <w:contextualSpacing w:val="0"/>
              <w:rPr>
                <w:rFonts w:ascii="Arial" w:hAnsi="Arial" w:cs="Arial"/>
                <w:bCs/>
                <w:sz w:val="15"/>
                <w:szCs w:val="15"/>
              </w:rPr>
            </w:pPr>
            <w:r w:rsidRPr="00DE0811">
              <w:rPr>
                <w:rFonts w:ascii="Arial" w:hAnsi="Arial" w:cs="Arial"/>
                <w:bCs/>
                <w:sz w:val="15"/>
                <w:szCs w:val="15"/>
              </w:rPr>
              <w:t>Increase in authorities using the remote sensing technics</w:t>
            </w:r>
          </w:p>
          <w:p w14:paraId="448A26E0" w14:textId="77777777" w:rsidR="007B66E7" w:rsidRPr="00DE0811" w:rsidRDefault="007B66E7" w:rsidP="009B06EC">
            <w:pPr>
              <w:pStyle w:val="ListParagraph"/>
              <w:numPr>
                <w:ilvl w:val="0"/>
                <w:numId w:val="27"/>
              </w:numPr>
              <w:ind w:left="203" w:hanging="203"/>
              <w:contextualSpacing w:val="0"/>
              <w:rPr>
                <w:rFonts w:ascii="Arial" w:hAnsi="Arial" w:cs="Arial"/>
                <w:bCs/>
                <w:sz w:val="15"/>
                <w:szCs w:val="15"/>
              </w:rPr>
            </w:pPr>
            <w:r w:rsidRPr="00DE0811">
              <w:rPr>
                <w:rFonts w:ascii="Arial" w:hAnsi="Arial" w:cs="Arial"/>
                <w:bCs/>
                <w:sz w:val="15"/>
                <w:szCs w:val="15"/>
              </w:rPr>
              <w:t>Increase in reliable coastal habitat maps in WESTPAC region by remote sensing technics</w:t>
            </w:r>
          </w:p>
          <w:p w14:paraId="030248A7" w14:textId="77777777" w:rsidR="007B66E7" w:rsidRPr="00DE0811" w:rsidRDefault="007B66E7" w:rsidP="009B06EC">
            <w:pPr>
              <w:pStyle w:val="ListParagraph"/>
              <w:numPr>
                <w:ilvl w:val="0"/>
                <w:numId w:val="27"/>
              </w:numPr>
              <w:ind w:left="203" w:hanging="203"/>
              <w:contextualSpacing w:val="0"/>
              <w:rPr>
                <w:rFonts w:ascii="Arial" w:eastAsia="MS Mincho" w:hAnsi="Arial" w:cs="Arial"/>
                <w:bCs/>
                <w:sz w:val="15"/>
                <w:szCs w:val="15"/>
                <w:lang w:eastAsia="ja-JP"/>
              </w:rPr>
            </w:pPr>
            <w:r w:rsidRPr="00DE0811">
              <w:rPr>
                <w:rFonts w:ascii="Arial" w:hAnsi="Arial" w:cs="Arial"/>
                <w:bCs/>
                <w:sz w:val="15"/>
                <w:szCs w:val="15"/>
              </w:rPr>
              <w:t>Through publication, increase in sites to use habitat maps created by remote sensing technics for integrated coastal management  in WESTPAC region</w:t>
            </w:r>
          </w:p>
        </w:tc>
        <w:tc>
          <w:tcPr>
            <w:tcW w:w="1559" w:type="dxa"/>
            <w:tcBorders>
              <w:top w:val="single" w:sz="4" w:space="0" w:color="auto"/>
            </w:tcBorders>
            <w:shd w:val="clear" w:color="auto" w:fill="auto"/>
          </w:tcPr>
          <w:p w14:paraId="09A9EA04" w14:textId="77777777" w:rsidR="007B66E7" w:rsidRPr="00DE0811" w:rsidRDefault="007B66E7" w:rsidP="009B06EC">
            <w:pPr>
              <w:pStyle w:val="ListParagraph"/>
              <w:numPr>
                <w:ilvl w:val="0"/>
                <w:numId w:val="26"/>
              </w:numPr>
              <w:ind w:left="203" w:hanging="203"/>
              <w:contextualSpacing w:val="0"/>
              <w:rPr>
                <w:rFonts w:ascii="Arial" w:hAnsi="Arial" w:cs="Arial"/>
                <w:sz w:val="15"/>
                <w:szCs w:val="15"/>
              </w:rPr>
            </w:pPr>
            <w:r w:rsidRPr="00DE0811">
              <w:rPr>
                <w:rFonts w:ascii="Arial" w:hAnsi="Arial" w:cs="Arial"/>
                <w:bCs/>
                <w:sz w:val="15"/>
                <w:szCs w:val="15"/>
              </w:rPr>
              <w:t>Scaling</w:t>
            </w:r>
            <w:r w:rsidRPr="00DE0811">
              <w:rPr>
                <w:rFonts w:ascii="Arial" w:hAnsi="Arial" w:cs="Arial"/>
                <w:sz w:val="15"/>
                <w:szCs w:val="15"/>
              </w:rPr>
              <w:t xml:space="preserve"> up workshop on seagrass mapping by June 2022Dialogue with local researchers and authorities by April 2023</w:t>
            </w:r>
          </w:p>
          <w:p w14:paraId="56834989" w14:textId="77777777" w:rsidR="007B66E7" w:rsidRPr="00DE0811" w:rsidRDefault="007B66E7" w:rsidP="00217F03">
            <w:pPr>
              <w:jc w:val="center"/>
              <w:rPr>
                <w:rFonts w:ascii="Arial" w:hAnsi="Arial" w:cs="Arial"/>
                <w:sz w:val="15"/>
                <w:szCs w:val="15"/>
              </w:rPr>
            </w:pPr>
          </w:p>
          <w:p w14:paraId="05A8F271" w14:textId="77777777" w:rsidR="007B66E7" w:rsidRPr="00DE0811" w:rsidRDefault="007B66E7" w:rsidP="009B06EC">
            <w:pPr>
              <w:pStyle w:val="ListParagraph"/>
              <w:numPr>
                <w:ilvl w:val="0"/>
                <w:numId w:val="26"/>
              </w:numPr>
              <w:ind w:left="203" w:hanging="203"/>
              <w:contextualSpacing w:val="0"/>
              <w:rPr>
                <w:rFonts w:ascii="Arial" w:hAnsi="Arial" w:cs="Arial"/>
                <w:bCs/>
                <w:sz w:val="15"/>
                <w:szCs w:val="15"/>
              </w:rPr>
            </w:pPr>
            <w:r w:rsidRPr="00DE0811">
              <w:rPr>
                <w:rFonts w:ascii="Arial" w:hAnsi="Arial" w:cs="Arial"/>
                <w:bCs/>
                <w:sz w:val="15"/>
                <w:szCs w:val="15"/>
              </w:rPr>
              <w:t>Publication</w:t>
            </w:r>
            <w:r w:rsidRPr="00DE0811">
              <w:rPr>
                <w:rFonts w:ascii="Arial" w:hAnsi="Arial" w:cs="Arial"/>
                <w:sz w:val="15"/>
                <w:szCs w:val="15"/>
              </w:rPr>
              <w:t xml:space="preserve"> by June 2022</w:t>
            </w:r>
          </w:p>
        </w:tc>
        <w:tc>
          <w:tcPr>
            <w:tcW w:w="851" w:type="dxa"/>
            <w:tcBorders>
              <w:top w:val="single" w:sz="4" w:space="0" w:color="auto"/>
            </w:tcBorders>
            <w:shd w:val="clear" w:color="auto" w:fill="auto"/>
          </w:tcPr>
          <w:p w14:paraId="3D698FE6" w14:textId="77777777" w:rsidR="007B66E7" w:rsidRPr="00DE0811" w:rsidRDefault="007B66E7" w:rsidP="00217F03">
            <w:pPr>
              <w:jc w:val="center"/>
              <w:rPr>
                <w:rFonts w:ascii="Arial" w:eastAsia="Malgun Gothic" w:hAnsi="Arial" w:cs="Arial"/>
                <w:bCs/>
                <w:sz w:val="15"/>
                <w:szCs w:val="15"/>
                <w:lang w:eastAsia="ko-KR"/>
              </w:rPr>
            </w:pPr>
            <w:r w:rsidRPr="00DE0811">
              <w:rPr>
                <w:rFonts w:ascii="Arial" w:eastAsia="Malgun Gothic" w:hAnsi="Arial" w:cs="Arial"/>
                <w:bCs/>
                <w:sz w:val="15"/>
                <w:szCs w:val="15"/>
                <w:lang w:eastAsia="ko-KR"/>
              </w:rPr>
              <w:t>/</w:t>
            </w:r>
          </w:p>
        </w:tc>
        <w:tc>
          <w:tcPr>
            <w:tcW w:w="850" w:type="dxa"/>
            <w:tcBorders>
              <w:top w:val="single" w:sz="4" w:space="0" w:color="auto"/>
            </w:tcBorders>
            <w:shd w:val="clear" w:color="auto" w:fill="auto"/>
          </w:tcPr>
          <w:p w14:paraId="15C242E6"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20K</w:t>
            </w:r>
          </w:p>
        </w:tc>
        <w:tc>
          <w:tcPr>
            <w:tcW w:w="1276" w:type="dxa"/>
            <w:tcBorders>
              <w:top w:val="single" w:sz="4" w:space="0" w:color="auto"/>
            </w:tcBorders>
            <w:shd w:val="clear" w:color="auto" w:fill="auto"/>
          </w:tcPr>
          <w:p w14:paraId="588D2AF3"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10K</w:t>
            </w:r>
          </w:p>
          <w:p w14:paraId="3AB58B5D"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the University of Tokyo, Kitasato University etc.</w:t>
            </w:r>
          </w:p>
        </w:tc>
      </w:tr>
      <w:tr w:rsidR="007B66E7" w:rsidRPr="00DE0811" w14:paraId="35BB4BF9" w14:textId="77777777" w:rsidTr="00217F03">
        <w:tc>
          <w:tcPr>
            <w:tcW w:w="2127" w:type="dxa"/>
            <w:tcBorders>
              <w:bottom w:val="nil"/>
            </w:tcBorders>
            <w:shd w:val="clear" w:color="auto" w:fill="FBE4D5"/>
          </w:tcPr>
          <w:p w14:paraId="4001F4C6"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26183862" w14:textId="77777777" w:rsidR="007B66E7" w:rsidRPr="00DE0811" w:rsidRDefault="007B66E7" w:rsidP="009B06EC">
            <w:pPr>
              <w:pStyle w:val="ListParagraph"/>
              <w:numPr>
                <w:ilvl w:val="0"/>
                <w:numId w:val="23"/>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Book Publication concerning temporal changes in seagrass distributions in WESTPAC region</w:t>
            </w:r>
          </w:p>
        </w:tc>
        <w:tc>
          <w:tcPr>
            <w:tcW w:w="3402" w:type="dxa"/>
            <w:shd w:val="clear" w:color="auto" w:fill="auto"/>
          </w:tcPr>
          <w:p w14:paraId="0A37C306" w14:textId="77777777" w:rsidR="007B66E7" w:rsidRPr="00DE0811" w:rsidRDefault="007B66E7" w:rsidP="009B06EC">
            <w:pPr>
              <w:pStyle w:val="ListParagraph"/>
              <w:numPr>
                <w:ilvl w:val="0"/>
                <w:numId w:val="13"/>
              </w:numPr>
              <w:ind w:left="280" w:hanging="280"/>
              <w:contextualSpacing w:val="0"/>
              <w:rPr>
                <w:rFonts w:ascii="Arial" w:hAnsi="Arial" w:cs="Arial"/>
                <w:bCs/>
                <w:sz w:val="15"/>
                <w:szCs w:val="15"/>
              </w:rPr>
            </w:pPr>
            <w:r w:rsidRPr="00DE0811">
              <w:rPr>
                <w:rFonts w:ascii="Arial" w:eastAsia="Malgun Gothic" w:hAnsi="Arial" w:cs="Arial"/>
                <w:bCs/>
                <w:sz w:val="15"/>
                <w:szCs w:val="15"/>
                <w:lang w:eastAsia="ko-KR"/>
              </w:rPr>
              <w:t>To inform importance and usefulness of seagrass mapping through remote sensing technics to researchers/local authorities in WESTPAC region</w:t>
            </w:r>
          </w:p>
        </w:tc>
        <w:tc>
          <w:tcPr>
            <w:tcW w:w="2551" w:type="dxa"/>
            <w:shd w:val="clear" w:color="auto" w:fill="auto"/>
          </w:tcPr>
          <w:p w14:paraId="1841723B" w14:textId="77777777" w:rsidR="007B66E7" w:rsidRPr="00DE0811" w:rsidRDefault="007B66E7" w:rsidP="00217F03">
            <w:pPr>
              <w:tabs>
                <w:tab w:val="num" w:pos="720"/>
              </w:tabs>
              <w:rPr>
                <w:rFonts w:ascii="Arial" w:hAnsi="Arial" w:cs="Arial"/>
                <w:color w:val="000000" w:themeColor="text1"/>
                <w:kern w:val="24"/>
                <w:sz w:val="15"/>
                <w:szCs w:val="15"/>
              </w:rPr>
            </w:pPr>
            <w:r w:rsidRPr="00DE0811">
              <w:rPr>
                <w:rFonts w:ascii="Arial" w:hAnsi="Arial" w:cs="Arial"/>
                <w:bCs/>
                <w:sz w:val="15"/>
                <w:szCs w:val="15"/>
                <w:lang w:val="en-MY"/>
              </w:rPr>
              <w:t>Through publication, increase in sites to use habitat maps created by remote sensing technics for integrated coastal management in WESTPAC region</w:t>
            </w:r>
          </w:p>
        </w:tc>
        <w:tc>
          <w:tcPr>
            <w:tcW w:w="1559" w:type="dxa"/>
            <w:shd w:val="clear" w:color="auto" w:fill="auto"/>
          </w:tcPr>
          <w:p w14:paraId="21C80BFD" w14:textId="77777777" w:rsidR="007B66E7" w:rsidRPr="00DE0811" w:rsidRDefault="007B66E7" w:rsidP="00217F03">
            <w:pPr>
              <w:jc w:val="center"/>
              <w:rPr>
                <w:rFonts w:ascii="Arial" w:hAnsi="Arial" w:cs="Arial"/>
                <w:bCs/>
                <w:sz w:val="15"/>
                <w:szCs w:val="15"/>
              </w:rPr>
            </w:pPr>
            <w:r w:rsidRPr="00DE0811">
              <w:rPr>
                <w:rFonts w:ascii="Arial" w:hAnsi="Arial" w:cs="Arial"/>
                <w:sz w:val="15"/>
                <w:szCs w:val="15"/>
              </w:rPr>
              <w:t>Publication by December 2022</w:t>
            </w:r>
          </w:p>
        </w:tc>
        <w:tc>
          <w:tcPr>
            <w:tcW w:w="851" w:type="dxa"/>
            <w:shd w:val="clear" w:color="auto" w:fill="auto"/>
          </w:tcPr>
          <w:p w14:paraId="1280B87D"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6F324323"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10K</w:t>
            </w:r>
          </w:p>
        </w:tc>
        <w:tc>
          <w:tcPr>
            <w:tcW w:w="1276" w:type="dxa"/>
            <w:shd w:val="clear" w:color="auto" w:fill="auto"/>
          </w:tcPr>
          <w:p w14:paraId="76468A9A"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 xml:space="preserve">5 k </w:t>
            </w:r>
          </w:p>
          <w:p w14:paraId="0B401D93"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the University of Tokyo, Kitasato University etc.</w:t>
            </w:r>
          </w:p>
        </w:tc>
      </w:tr>
      <w:tr w:rsidR="007B66E7" w:rsidRPr="00DE0811" w14:paraId="2131EEB6" w14:textId="77777777" w:rsidTr="00217F03">
        <w:tc>
          <w:tcPr>
            <w:tcW w:w="2127" w:type="dxa"/>
            <w:tcBorders>
              <w:bottom w:val="nil"/>
            </w:tcBorders>
            <w:shd w:val="clear" w:color="auto" w:fill="FFF2CC"/>
          </w:tcPr>
          <w:p w14:paraId="6D5E5271"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Marine Toxin and Seafood Safety</w:t>
            </w:r>
          </w:p>
        </w:tc>
        <w:tc>
          <w:tcPr>
            <w:tcW w:w="3261" w:type="dxa"/>
            <w:shd w:val="clear" w:color="auto" w:fill="auto"/>
          </w:tcPr>
          <w:p w14:paraId="568DA1B9" w14:textId="77777777" w:rsidR="007B66E7" w:rsidRPr="00DE0811" w:rsidRDefault="007B66E7" w:rsidP="009B06EC">
            <w:pPr>
              <w:pStyle w:val="ListParagraph"/>
              <w:numPr>
                <w:ilvl w:val="0"/>
                <w:numId w:val="28"/>
              </w:numPr>
              <w:tabs>
                <w:tab w:val="left" w:pos="269"/>
              </w:tabs>
              <w:ind w:left="279" w:hanging="279"/>
              <w:contextualSpacing w:val="0"/>
              <w:rPr>
                <w:rFonts w:ascii="Arial" w:hAnsi="Arial" w:cs="Arial"/>
                <w:bCs/>
                <w:sz w:val="15"/>
                <w:szCs w:val="15"/>
              </w:rPr>
            </w:pPr>
            <w:r w:rsidRPr="00DE0811">
              <w:rPr>
                <w:rFonts w:ascii="Arial" w:hAnsi="Arial" w:cs="Arial"/>
                <w:sz w:val="15"/>
                <w:szCs w:val="15"/>
                <w:lang w:val="en-MY"/>
              </w:rPr>
              <w:t>Field research on CTXs</w:t>
            </w:r>
          </w:p>
        </w:tc>
        <w:tc>
          <w:tcPr>
            <w:tcW w:w="3402" w:type="dxa"/>
            <w:shd w:val="clear" w:color="auto" w:fill="auto"/>
          </w:tcPr>
          <w:p w14:paraId="12822CF9" w14:textId="77777777" w:rsidR="007B66E7" w:rsidRPr="00DE0811" w:rsidRDefault="007B66E7" w:rsidP="00217F03">
            <w:pPr>
              <w:rPr>
                <w:rFonts w:ascii="Arial" w:hAnsi="Arial" w:cs="Arial"/>
                <w:iCs/>
                <w:sz w:val="15"/>
                <w:szCs w:val="15"/>
              </w:rPr>
            </w:pPr>
            <w:r w:rsidRPr="00DE0811">
              <w:rPr>
                <w:rFonts w:ascii="Arial" w:hAnsi="Arial" w:cs="Arial"/>
                <w:sz w:val="15"/>
                <w:szCs w:val="15"/>
              </w:rPr>
              <w:t>Understanding on the mechanism of CTX occurrence and accumulation in marine ecology system</w:t>
            </w:r>
          </w:p>
        </w:tc>
        <w:tc>
          <w:tcPr>
            <w:tcW w:w="2551" w:type="dxa"/>
            <w:shd w:val="clear" w:color="auto" w:fill="auto"/>
          </w:tcPr>
          <w:p w14:paraId="2703FC1D" w14:textId="77777777" w:rsidR="007B66E7" w:rsidRPr="00DE0811" w:rsidRDefault="007B66E7" w:rsidP="00217F03">
            <w:pPr>
              <w:tabs>
                <w:tab w:val="num" w:pos="720"/>
              </w:tabs>
              <w:rPr>
                <w:rFonts w:ascii="Arial" w:hAnsi="Arial" w:cs="Arial"/>
                <w:sz w:val="15"/>
                <w:szCs w:val="15"/>
              </w:rPr>
            </w:pPr>
            <w:r w:rsidRPr="00DE0811">
              <w:rPr>
                <w:rFonts w:ascii="Arial" w:hAnsi="Arial" w:cs="Arial"/>
                <w:bCs/>
                <w:sz w:val="15"/>
                <w:szCs w:val="15"/>
                <w:lang w:val="en-MY"/>
              </w:rPr>
              <w:t>Sample collection for toxin analysis</w:t>
            </w:r>
          </w:p>
        </w:tc>
        <w:tc>
          <w:tcPr>
            <w:tcW w:w="1559" w:type="dxa"/>
            <w:shd w:val="clear" w:color="auto" w:fill="auto"/>
          </w:tcPr>
          <w:p w14:paraId="5EEBAC17"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May-June 2021 </w:t>
            </w:r>
          </w:p>
          <w:p w14:paraId="1235DA1B" w14:textId="77777777" w:rsidR="007B66E7" w:rsidRPr="00DE0811" w:rsidRDefault="007B66E7" w:rsidP="00217F03">
            <w:pPr>
              <w:jc w:val="center"/>
              <w:rPr>
                <w:rFonts w:ascii="Arial" w:hAnsi="Arial" w:cs="Arial"/>
                <w:bCs/>
                <w:sz w:val="15"/>
                <w:szCs w:val="15"/>
                <w:lang w:eastAsia="ja-JP"/>
              </w:rPr>
            </w:pPr>
            <w:r w:rsidRPr="00DE0811">
              <w:rPr>
                <w:rFonts w:ascii="Arial" w:hAnsi="Arial" w:cs="Arial"/>
                <w:sz w:val="15"/>
                <w:szCs w:val="15"/>
              </w:rPr>
              <w:t>Phu Quy Island, Binh Thuan Province, Vietnam</w:t>
            </w:r>
          </w:p>
        </w:tc>
        <w:tc>
          <w:tcPr>
            <w:tcW w:w="851" w:type="dxa"/>
            <w:shd w:val="clear" w:color="auto" w:fill="auto"/>
          </w:tcPr>
          <w:p w14:paraId="36FCF8EE" w14:textId="77777777" w:rsidR="007B66E7" w:rsidRPr="00DE0811" w:rsidRDefault="007B66E7" w:rsidP="00217F03">
            <w:pPr>
              <w:jc w:val="center"/>
              <w:rPr>
                <w:rFonts w:ascii="Arial" w:hAnsi="Arial" w:cs="Arial"/>
                <w:iCs/>
                <w:sz w:val="15"/>
                <w:szCs w:val="15"/>
              </w:rPr>
            </w:pPr>
            <w:r w:rsidRPr="00DE0811">
              <w:rPr>
                <w:rFonts w:ascii="Arial" w:hAnsi="Arial" w:cs="Arial"/>
                <w:iCs/>
                <w:sz w:val="15"/>
                <w:szCs w:val="15"/>
              </w:rPr>
              <w:t>/</w:t>
            </w:r>
          </w:p>
        </w:tc>
        <w:tc>
          <w:tcPr>
            <w:tcW w:w="850" w:type="dxa"/>
            <w:shd w:val="clear" w:color="auto" w:fill="auto"/>
          </w:tcPr>
          <w:p w14:paraId="21E68201"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25K</w:t>
            </w:r>
          </w:p>
        </w:tc>
        <w:tc>
          <w:tcPr>
            <w:tcW w:w="1276" w:type="dxa"/>
            <w:shd w:val="clear" w:color="auto" w:fill="auto"/>
          </w:tcPr>
          <w:p w14:paraId="2316150A" w14:textId="77777777" w:rsidR="007B66E7" w:rsidRPr="00DE0811" w:rsidRDefault="007B66E7" w:rsidP="00217F03">
            <w:pPr>
              <w:ind w:left="-66" w:right="-66"/>
              <w:jc w:val="center"/>
              <w:rPr>
                <w:rFonts w:ascii="Arial" w:hAnsi="Arial" w:cs="Arial"/>
                <w:iCs/>
                <w:sz w:val="15"/>
                <w:szCs w:val="15"/>
              </w:rPr>
            </w:pPr>
            <w:r w:rsidRPr="00DE0811">
              <w:rPr>
                <w:rFonts w:ascii="Arial" w:hAnsi="Arial" w:cs="Arial"/>
                <w:bCs/>
                <w:sz w:val="15"/>
                <w:szCs w:val="15"/>
              </w:rPr>
              <w:t xml:space="preserve">50K </w:t>
            </w:r>
          </w:p>
        </w:tc>
      </w:tr>
      <w:tr w:rsidR="007B66E7" w:rsidRPr="00DE0811" w14:paraId="173E4B81" w14:textId="77777777" w:rsidTr="00217F03">
        <w:tc>
          <w:tcPr>
            <w:tcW w:w="2127" w:type="dxa"/>
            <w:tcBorders>
              <w:bottom w:val="single" w:sz="4" w:space="0" w:color="auto"/>
            </w:tcBorders>
            <w:shd w:val="clear" w:color="auto" w:fill="FFF2CC"/>
          </w:tcPr>
          <w:p w14:paraId="139F79F0"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68159A0B" w14:textId="6FFB5E16" w:rsidR="007B66E7" w:rsidRPr="00DE0811" w:rsidRDefault="007B66E7" w:rsidP="009B06EC">
            <w:pPr>
              <w:pStyle w:val="ListParagraph"/>
              <w:numPr>
                <w:ilvl w:val="0"/>
                <w:numId w:val="28"/>
              </w:numPr>
              <w:tabs>
                <w:tab w:val="left" w:pos="269"/>
              </w:tabs>
              <w:ind w:left="279" w:hanging="279"/>
              <w:contextualSpacing w:val="0"/>
              <w:rPr>
                <w:rFonts w:ascii="Arial" w:hAnsi="Arial" w:cs="Arial"/>
                <w:bCs/>
                <w:sz w:val="15"/>
                <w:szCs w:val="15"/>
              </w:rPr>
            </w:pPr>
            <w:r w:rsidRPr="00DE0811">
              <w:rPr>
                <w:rFonts w:ascii="Arial" w:hAnsi="Arial" w:cs="Arial"/>
                <w:sz w:val="15"/>
                <w:szCs w:val="15"/>
                <w:lang w:val="en-MY"/>
              </w:rPr>
              <w:t xml:space="preserve">Scientific workshop on </w:t>
            </w:r>
            <w:r w:rsidR="00CD1A36" w:rsidRPr="00DE0811">
              <w:rPr>
                <w:rFonts w:ascii="Arial" w:hAnsi="Arial" w:cs="Arial"/>
                <w:sz w:val="15"/>
                <w:szCs w:val="15"/>
                <w:lang w:val="en-MY"/>
              </w:rPr>
              <w:t>addressing</w:t>
            </w:r>
            <w:r w:rsidRPr="00DE0811">
              <w:rPr>
                <w:rFonts w:ascii="Arial" w:hAnsi="Arial" w:cs="Arial"/>
                <w:sz w:val="15"/>
                <w:szCs w:val="15"/>
                <w:lang w:val="en-MY"/>
              </w:rPr>
              <w:t xml:space="preserve"> emerge issues in the region in term of seafood safety</w:t>
            </w:r>
          </w:p>
        </w:tc>
        <w:tc>
          <w:tcPr>
            <w:tcW w:w="3402" w:type="dxa"/>
            <w:shd w:val="clear" w:color="auto" w:fill="auto"/>
          </w:tcPr>
          <w:p w14:paraId="1FC37822" w14:textId="77777777" w:rsidR="007B66E7" w:rsidRPr="00DE0811" w:rsidRDefault="007B66E7" w:rsidP="00217F03">
            <w:pPr>
              <w:rPr>
                <w:rFonts w:ascii="Arial" w:hAnsi="Arial" w:cs="Arial"/>
                <w:iCs/>
                <w:sz w:val="15"/>
                <w:szCs w:val="15"/>
              </w:rPr>
            </w:pPr>
            <w:r w:rsidRPr="00DE0811">
              <w:rPr>
                <w:rFonts w:ascii="Arial" w:hAnsi="Arial" w:cs="Arial"/>
                <w:sz w:val="15"/>
                <w:szCs w:val="15"/>
              </w:rPr>
              <w:t>To identify emerge issues in the region in term of seafood safety and actions needs</w:t>
            </w:r>
          </w:p>
        </w:tc>
        <w:tc>
          <w:tcPr>
            <w:tcW w:w="2551" w:type="dxa"/>
            <w:shd w:val="clear" w:color="auto" w:fill="auto"/>
          </w:tcPr>
          <w:p w14:paraId="28E4658D" w14:textId="77777777" w:rsidR="007B66E7" w:rsidRPr="00DE0811" w:rsidRDefault="007B66E7" w:rsidP="009B06EC">
            <w:pPr>
              <w:pStyle w:val="ListParagraph"/>
              <w:numPr>
                <w:ilvl w:val="0"/>
                <w:numId w:val="29"/>
              </w:numPr>
              <w:ind w:left="203" w:hanging="203"/>
              <w:contextualSpacing w:val="0"/>
              <w:rPr>
                <w:rFonts w:ascii="Arial" w:hAnsi="Arial" w:cs="Arial"/>
                <w:bCs/>
                <w:sz w:val="15"/>
                <w:szCs w:val="15"/>
              </w:rPr>
            </w:pPr>
            <w:r w:rsidRPr="00DE0811">
              <w:rPr>
                <w:rFonts w:ascii="Arial" w:hAnsi="Arial" w:cs="Arial"/>
                <w:bCs/>
                <w:sz w:val="15"/>
                <w:szCs w:val="15"/>
              </w:rPr>
              <w:t xml:space="preserve">Evaluation of achievement of TMSS until 2021. </w:t>
            </w:r>
          </w:p>
          <w:p w14:paraId="5D18AAB6" w14:textId="77777777" w:rsidR="007B66E7" w:rsidRPr="00DE0811" w:rsidRDefault="007B66E7" w:rsidP="009B06EC">
            <w:pPr>
              <w:pStyle w:val="ListParagraph"/>
              <w:numPr>
                <w:ilvl w:val="0"/>
                <w:numId w:val="29"/>
              </w:numPr>
              <w:ind w:left="203" w:hanging="203"/>
              <w:contextualSpacing w:val="0"/>
              <w:rPr>
                <w:rFonts w:ascii="Arial" w:hAnsi="Arial" w:cs="Arial"/>
                <w:sz w:val="15"/>
                <w:szCs w:val="15"/>
              </w:rPr>
            </w:pPr>
            <w:r w:rsidRPr="00DE0811">
              <w:rPr>
                <w:rFonts w:ascii="Arial" w:hAnsi="Arial" w:cs="Arial"/>
                <w:bCs/>
                <w:sz w:val="15"/>
                <w:szCs w:val="15"/>
              </w:rPr>
              <w:t>Action plan for 2022-2025 incl. list of response from member states, identified PI/each member states</w:t>
            </w:r>
          </w:p>
        </w:tc>
        <w:tc>
          <w:tcPr>
            <w:tcW w:w="1559" w:type="dxa"/>
            <w:shd w:val="clear" w:color="auto" w:fill="auto"/>
          </w:tcPr>
          <w:p w14:paraId="1659F5D1" w14:textId="77777777" w:rsidR="007B66E7" w:rsidRPr="00DE0811" w:rsidRDefault="007B66E7" w:rsidP="00217F03">
            <w:pPr>
              <w:jc w:val="center"/>
              <w:rPr>
                <w:rFonts w:ascii="Arial" w:hAnsi="Arial" w:cs="Arial"/>
                <w:bCs/>
                <w:sz w:val="15"/>
                <w:szCs w:val="15"/>
                <w:lang w:eastAsia="ja-JP"/>
              </w:rPr>
            </w:pPr>
            <w:r w:rsidRPr="00DE0811">
              <w:rPr>
                <w:rFonts w:ascii="Arial" w:hAnsi="Arial" w:cs="Arial"/>
                <w:sz w:val="15"/>
                <w:szCs w:val="15"/>
              </w:rPr>
              <w:t>Sept. 2022, IO, Vietnam</w:t>
            </w:r>
          </w:p>
        </w:tc>
        <w:tc>
          <w:tcPr>
            <w:tcW w:w="851" w:type="dxa"/>
            <w:shd w:val="clear" w:color="auto" w:fill="auto"/>
          </w:tcPr>
          <w:p w14:paraId="14380368" w14:textId="77777777" w:rsidR="007B66E7" w:rsidRPr="00DE0811" w:rsidRDefault="007B66E7" w:rsidP="00217F03">
            <w:pPr>
              <w:jc w:val="center"/>
              <w:rPr>
                <w:rFonts w:ascii="Arial" w:hAnsi="Arial" w:cs="Arial"/>
                <w:iCs/>
                <w:sz w:val="15"/>
                <w:szCs w:val="15"/>
              </w:rPr>
            </w:pPr>
            <w:r w:rsidRPr="00DE0811">
              <w:rPr>
                <w:rFonts w:ascii="Arial" w:hAnsi="Arial" w:cs="Arial"/>
                <w:iCs/>
                <w:sz w:val="15"/>
                <w:szCs w:val="15"/>
              </w:rPr>
              <w:t>/</w:t>
            </w:r>
          </w:p>
        </w:tc>
        <w:tc>
          <w:tcPr>
            <w:tcW w:w="850" w:type="dxa"/>
            <w:shd w:val="clear" w:color="auto" w:fill="auto"/>
          </w:tcPr>
          <w:p w14:paraId="43E77443" w14:textId="77777777" w:rsidR="007B66E7" w:rsidRPr="00DE0811" w:rsidRDefault="007B66E7" w:rsidP="00217F03">
            <w:pPr>
              <w:jc w:val="center"/>
              <w:rPr>
                <w:rFonts w:ascii="Arial" w:hAnsi="Arial" w:cs="Arial"/>
                <w:iCs/>
                <w:sz w:val="15"/>
                <w:szCs w:val="15"/>
              </w:rPr>
            </w:pPr>
            <w:r w:rsidRPr="00DE0811">
              <w:rPr>
                <w:rFonts w:ascii="Arial" w:hAnsi="Arial" w:cs="Arial"/>
                <w:bCs/>
                <w:sz w:val="15"/>
                <w:szCs w:val="15"/>
              </w:rPr>
              <w:t>15K</w:t>
            </w:r>
          </w:p>
        </w:tc>
        <w:tc>
          <w:tcPr>
            <w:tcW w:w="1276" w:type="dxa"/>
            <w:shd w:val="clear" w:color="auto" w:fill="auto"/>
          </w:tcPr>
          <w:p w14:paraId="2164131F" w14:textId="77777777" w:rsidR="007B66E7" w:rsidRPr="00DE0811" w:rsidRDefault="007B66E7" w:rsidP="00217F03">
            <w:pPr>
              <w:jc w:val="center"/>
              <w:rPr>
                <w:rFonts w:ascii="Arial" w:hAnsi="Arial" w:cs="Arial"/>
                <w:iCs/>
                <w:sz w:val="15"/>
                <w:szCs w:val="15"/>
              </w:rPr>
            </w:pPr>
            <w:r w:rsidRPr="00DE0811">
              <w:rPr>
                <w:rFonts w:ascii="Arial" w:hAnsi="Arial" w:cs="Arial"/>
                <w:bCs/>
                <w:sz w:val="15"/>
                <w:szCs w:val="15"/>
              </w:rPr>
              <w:t xml:space="preserve">10K </w:t>
            </w:r>
          </w:p>
        </w:tc>
      </w:tr>
      <w:tr w:rsidR="007B66E7" w:rsidRPr="00DE0811" w14:paraId="636D5581" w14:textId="77777777" w:rsidTr="00217F03">
        <w:tc>
          <w:tcPr>
            <w:tcW w:w="2127" w:type="dxa"/>
            <w:tcBorders>
              <w:bottom w:val="single" w:sz="4" w:space="0" w:color="auto"/>
            </w:tcBorders>
            <w:shd w:val="clear" w:color="auto" w:fill="FFF2CC"/>
          </w:tcPr>
          <w:p w14:paraId="4BE35307"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6AF5121A" w14:textId="4D1219E5" w:rsidR="007B66E7" w:rsidRPr="00DE0811" w:rsidRDefault="007B66E7" w:rsidP="009B06EC">
            <w:pPr>
              <w:pStyle w:val="ListParagraph"/>
              <w:numPr>
                <w:ilvl w:val="0"/>
                <w:numId w:val="28"/>
              </w:numPr>
              <w:tabs>
                <w:tab w:val="left" w:pos="269"/>
              </w:tabs>
              <w:ind w:left="279" w:hanging="279"/>
              <w:contextualSpacing w:val="0"/>
              <w:rPr>
                <w:rFonts w:ascii="Arial" w:hAnsi="Arial" w:cs="Arial"/>
                <w:bCs/>
                <w:sz w:val="15"/>
                <w:szCs w:val="15"/>
              </w:rPr>
            </w:pPr>
            <w:r w:rsidRPr="00DE0811">
              <w:rPr>
                <w:rFonts w:ascii="Arial" w:hAnsi="Arial" w:cs="Arial"/>
                <w:sz w:val="15"/>
                <w:szCs w:val="15"/>
                <w:lang w:val="en-MY"/>
              </w:rPr>
              <w:t xml:space="preserve">Expert sending </w:t>
            </w:r>
          </w:p>
        </w:tc>
        <w:tc>
          <w:tcPr>
            <w:tcW w:w="3402" w:type="dxa"/>
            <w:shd w:val="clear" w:color="auto" w:fill="auto"/>
          </w:tcPr>
          <w:p w14:paraId="56C45220" w14:textId="77777777" w:rsidR="007B66E7" w:rsidRPr="00DE0811" w:rsidRDefault="007B66E7" w:rsidP="00217F03">
            <w:pPr>
              <w:rPr>
                <w:rFonts w:ascii="Arial" w:hAnsi="Arial" w:cs="Arial"/>
                <w:iCs/>
                <w:sz w:val="15"/>
                <w:szCs w:val="15"/>
              </w:rPr>
            </w:pPr>
            <w:r w:rsidRPr="00DE0811">
              <w:rPr>
                <w:rFonts w:ascii="Arial" w:hAnsi="Arial" w:cs="Arial"/>
                <w:sz w:val="15"/>
                <w:szCs w:val="15"/>
              </w:rPr>
              <w:t>Establish PSP toxin analyser in Vietnam</w:t>
            </w:r>
          </w:p>
        </w:tc>
        <w:tc>
          <w:tcPr>
            <w:tcW w:w="2551" w:type="dxa"/>
            <w:shd w:val="clear" w:color="auto" w:fill="auto"/>
          </w:tcPr>
          <w:p w14:paraId="448F7802" w14:textId="77777777" w:rsidR="007B66E7" w:rsidRPr="00DE0811" w:rsidRDefault="007B66E7" w:rsidP="00217F03">
            <w:pPr>
              <w:tabs>
                <w:tab w:val="left" w:pos="504"/>
              </w:tabs>
              <w:rPr>
                <w:rFonts w:ascii="Arial" w:hAnsi="Arial" w:cs="Arial"/>
                <w:bCs/>
                <w:sz w:val="15"/>
                <w:szCs w:val="15"/>
                <w:lang w:val="en-MY"/>
              </w:rPr>
            </w:pPr>
            <w:r w:rsidRPr="00DE0811">
              <w:rPr>
                <w:rFonts w:ascii="Arial" w:hAnsi="Arial" w:cs="Arial"/>
                <w:bCs/>
                <w:sz w:val="15"/>
                <w:szCs w:val="15"/>
                <w:lang w:val="en-MY"/>
              </w:rPr>
              <w:t>5-10 Vietnamese can analyse PSP toxin using equipment in Regional keylab in IO</w:t>
            </w:r>
          </w:p>
        </w:tc>
        <w:tc>
          <w:tcPr>
            <w:tcW w:w="1559" w:type="dxa"/>
            <w:shd w:val="clear" w:color="auto" w:fill="auto"/>
          </w:tcPr>
          <w:p w14:paraId="4EFBAB29" w14:textId="77777777" w:rsidR="007B66E7" w:rsidRPr="00DE0811" w:rsidRDefault="007B66E7" w:rsidP="00217F03">
            <w:pPr>
              <w:jc w:val="center"/>
              <w:rPr>
                <w:rFonts w:ascii="Arial" w:hAnsi="Arial" w:cs="Arial"/>
                <w:bCs/>
                <w:sz w:val="15"/>
                <w:szCs w:val="15"/>
                <w:lang w:eastAsia="ja-JP"/>
              </w:rPr>
            </w:pPr>
            <w:r w:rsidRPr="00DE0811">
              <w:rPr>
                <w:rFonts w:ascii="Arial" w:hAnsi="Arial" w:cs="Arial"/>
                <w:sz w:val="15"/>
                <w:szCs w:val="15"/>
              </w:rPr>
              <w:t>May 2023, IO, Vietnam</w:t>
            </w:r>
          </w:p>
        </w:tc>
        <w:tc>
          <w:tcPr>
            <w:tcW w:w="851" w:type="dxa"/>
            <w:shd w:val="clear" w:color="auto" w:fill="auto"/>
          </w:tcPr>
          <w:p w14:paraId="27E213D8" w14:textId="77777777" w:rsidR="007B66E7" w:rsidRPr="00DE0811" w:rsidRDefault="007B66E7" w:rsidP="00217F03">
            <w:pPr>
              <w:jc w:val="center"/>
              <w:rPr>
                <w:rFonts w:ascii="Arial" w:hAnsi="Arial" w:cs="Arial"/>
                <w:iCs/>
                <w:sz w:val="15"/>
                <w:szCs w:val="15"/>
              </w:rPr>
            </w:pPr>
            <w:r w:rsidRPr="00DE0811">
              <w:rPr>
                <w:rFonts w:ascii="Arial" w:hAnsi="Arial" w:cs="Arial"/>
                <w:iCs/>
                <w:sz w:val="15"/>
                <w:szCs w:val="15"/>
              </w:rPr>
              <w:t>/</w:t>
            </w:r>
          </w:p>
        </w:tc>
        <w:tc>
          <w:tcPr>
            <w:tcW w:w="850" w:type="dxa"/>
            <w:shd w:val="clear" w:color="auto" w:fill="auto"/>
          </w:tcPr>
          <w:p w14:paraId="2720180B" w14:textId="77777777" w:rsidR="007B66E7" w:rsidRPr="00DE0811" w:rsidRDefault="007B66E7" w:rsidP="00217F03">
            <w:pPr>
              <w:jc w:val="center"/>
              <w:rPr>
                <w:rFonts w:ascii="Arial" w:hAnsi="Arial" w:cs="Arial"/>
                <w:iCs/>
                <w:sz w:val="15"/>
                <w:szCs w:val="15"/>
              </w:rPr>
            </w:pPr>
            <w:r w:rsidRPr="00DE0811">
              <w:rPr>
                <w:rFonts w:ascii="Arial" w:hAnsi="Arial" w:cs="Arial"/>
                <w:bCs/>
                <w:sz w:val="15"/>
                <w:szCs w:val="15"/>
              </w:rPr>
              <w:t>15K</w:t>
            </w:r>
          </w:p>
        </w:tc>
        <w:tc>
          <w:tcPr>
            <w:tcW w:w="1276" w:type="dxa"/>
            <w:shd w:val="clear" w:color="auto" w:fill="auto"/>
          </w:tcPr>
          <w:p w14:paraId="154717EB" w14:textId="77777777" w:rsidR="007B66E7" w:rsidRPr="00DE0811" w:rsidRDefault="007B66E7" w:rsidP="00217F03">
            <w:pPr>
              <w:jc w:val="center"/>
              <w:rPr>
                <w:rFonts w:ascii="Arial" w:hAnsi="Arial" w:cs="Arial"/>
                <w:iCs/>
                <w:sz w:val="15"/>
                <w:szCs w:val="15"/>
              </w:rPr>
            </w:pPr>
            <w:r w:rsidRPr="00DE0811">
              <w:rPr>
                <w:rFonts w:ascii="Arial" w:hAnsi="Arial" w:cs="Arial"/>
                <w:bCs/>
                <w:sz w:val="15"/>
                <w:szCs w:val="15"/>
              </w:rPr>
              <w:t xml:space="preserve">15K </w:t>
            </w:r>
          </w:p>
        </w:tc>
      </w:tr>
      <w:tr w:rsidR="007B66E7" w:rsidRPr="00DE0811" w14:paraId="5506FA35" w14:textId="77777777" w:rsidTr="00217F03">
        <w:trPr>
          <w:trHeight w:val="398"/>
        </w:trPr>
        <w:tc>
          <w:tcPr>
            <w:tcW w:w="2127" w:type="dxa"/>
            <w:vMerge w:val="restart"/>
            <w:tcBorders>
              <w:top w:val="single" w:sz="4" w:space="0" w:color="auto"/>
            </w:tcBorders>
            <w:shd w:val="clear" w:color="auto" w:fill="FBE4D5"/>
          </w:tcPr>
          <w:p w14:paraId="74762C79"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Regional Study on Marine Endangered Species (Mammals and Sea Turtles) in the Tropical Asia for Effective Conservation</w:t>
            </w:r>
          </w:p>
        </w:tc>
        <w:tc>
          <w:tcPr>
            <w:tcW w:w="3261" w:type="dxa"/>
            <w:shd w:val="clear" w:color="auto" w:fill="auto"/>
          </w:tcPr>
          <w:p w14:paraId="74950C66" w14:textId="77777777" w:rsidR="007B66E7" w:rsidRPr="00DE0811" w:rsidRDefault="007B66E7" w:rsidP="009B06EC">
            <w:pPr>
              <w:pStyle w:val="ListParagraph"/>
              <w:numPr>
                <w:ilvl w:val="0"/>
                <w:numId w:val="30"/>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MES Session at the 11th WESTPAC IMSC</w:t>
            </w:r>
          </w:p>
        </w:tc>
        <w:tc>
          <w:tcPr>
            <w:tcW w:w="3402" w:type="dxa"/>
            <w:shd w:val="clear" w:color="auto" w:fill="auto"/>
          </w:tcPr>
          <w:p w14:paraId="15099B5F" w14:textId="77777777" w:rsidR="007B66E7" w:rsidRPr="00DE0811" w:rsidRDefault="007B66E7" w:rsidP="00217F03">
            <w:pPr>
              <w:rPr>
                <w:rFonts w:ascii="Arial" w:hAnsi="Arial" w:cs="Arial"/>
                <w:sz w:val="15"/>
                <w:szCs w:val="15"/>
              </w:rPr>
            </w:pPr>
            <w:r w:rsidRPr="00DE0811">
              <w:rPr>
                <w:rFonts w:ascii="Arial" w:hAnsi="Arial" w:cs="Arial"/>
                <w:sz w:val="15"/>
                <w:szCs w:val="15"/>
              </w:rPr>
              <w:t>Exchange information and results on development of technology and knowledge</w:t>
            </w:r>
          </w:p>
        </w:tc>
        <w:tc>
          <w:tcPr>
            <w:tcW w:w="2551" w:type="dxa"/>
            <w:shd w:val="clear" w:color="auto" w:fill="auto"/>
          </w:tcPr>
          <w:p w14:paraId="2C9A37CC"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Dissemination of updated technology and knowledge</w:t>
            </w:r>
          </w:p>
        </w:tc>
        <w:tc>
          <w:tcPr>
            <w:tcW w:w="1559" w:type="dxa"/>
            <w:shd w:val="clear" w:color="auto" w:fill="auto"/>
          </w:tcPr>
          <w:p w14:paraId="335B4E00" w14:textId="77777777" w:rsidR="007B66E7" w:rsidRPr="00DE0811" w:rsidRDefault="007B66E7" w:rsidP="00217F03">
            <w:pPr>
              <w:jc w:val="center"/>
              <w:rPr>
                <w:rFonts w:ascii="Arial" w:eastAsia="MS Mincho" w:hAnsi="Arial" w:cs="Arial"/>
                <w:bCs/>
                <w:sz w:val="15"/>
                <w:szCs w:val="15"/>
                <w:lang w:eastAsia="ja-JP"/>
              </w:rPr>
            </w:pPr>
            <w:r w:rsidRPr="00DE0811">
              <w:rPr>
                <w:rFonts w:ascii="Arial" w:hAnsi="Arial" w:cs="Arial"/>
                <w:sz w:val="15"/>
                <w:szCs w:val="15"/>
              </w:rPr>
              <w:t>2021, Thailand</w:t>
            </w:r>
          </w:p>
        </w:tc>
        <w:tc>
          <w:tcPr>
            <w:tcW w:w="851" w:type="dxa"/>
            <w:shd w:val="clear" w:color="auto" w:fill="auto"/>
          </w:tcPr>
          <w:p w14:paraId="50CC1504"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404F0B14"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2K</w:t>
            </w:r>
          </w:p>
        </w:tc>
        <w:tc>
          <w:tcPr>
            <w:tcW w:w="1276" w:type="dxa"/>
            <w:shd w:val="clear" w:color="auto" w:fill="auto"/>
          </w:tcPr>
          <w:p w14:paraId="3368C2D3"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sz w:val="15"/>
                <w:szCs w:val="15"/>
              </w:rPr>
              <w:t xml:space="preserve">10K </w:t>
            </w:r>
          </w:p>
        </w:tc>
      </w:tr>
      <w:tr w:rsidR="007B66E7" w:rsidRPr="00DE0811" w14:paraId="603D1412" w14:textId="77777777" w:rsidTr="00217F03">
        <w:trPr>
          <w:trHeight w:val="398"/>
        </w:trPr>
        <w:tc>
          <w:tcPr>
            <w:tcW w:w="2127" w:type="dxa"/>
            <w:vMerge/>
            <w:shd w:val="clear" w:color="auto" w:fill="FBE4D5"/>
          </w:tcPr>
          <w:p w14:paraId="07B9B021"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79A6928A" w14:textId="77777777" w:rsidR="007B66E7" w:rsidRPr="00DE0811" w:rsidRDefault="007B66E7" w:rsidP="009B06EC">
            <w:pPr>
              <w:pStyle w:val="ListParagraph"/>
              <w:numPr>
                <w:ilvl w:val="0"/>
                <w:numId w:val="30"/>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Regional symposium on MES</w:t>
            </w:r>
          </w:p>
        </w:tc>
        <w:tc>
          <w:tcPr>
            <w:tcW w:w="3402" w:type="dxa"/>
            <w:shd w:val="clear" w:color="auto" w:fill="auto"/>
          </w:tcPr>
          <w:p w14:paraId="0650ACF3" w14:textId="77777777" w:rsidR="007B66E7" w:rsidRPr="00DE0811" w:rsidRDefault="007B66E7" w:rsidP="00217F03">
            <w:pPr>
              <w:rPr>
                <w:rFonts w:ascii="Arial" w:hAnsi="Arial" w:cs="Arial"/>
                <w:sz w:val="15"/>
                <w:szCs w:val="15"/>
              </w:rPr>
            </w:pPr>
            <w:r w:rsidRPr="00DE0811">
              <w:rPr>
                <w:rFonts w:ascii="Arial" w:hAnsi="Arial" w:cs="Arial"/>
                <w:sz w:val="15"/>
                <w:szCs w:val="15"/>
              </w:rPr>
              <w:t>Exchange information and results on development of technology and knowledge</w:t>
            </w:r>
          </w:p>
        </w:tc>
        <w:tc>
          <w:tcPr>
            <w:tcW w:w="2551" w:type="dxa"/>
            <w:shd w:val="clear" w:color="auto" w:fill="auto"/>
          </w:tcPr>
          <w:p w14:paraId="6007A0A5"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Dissemination of updated technology and knowledge</w:t>
            </w:r>
          </w:p>
        </w:tc>
        <w:tc>
          <w:tcPr>
            <w:tcW w:w="1559" w:type="dxa"/>
            <w:shd w:val="clear" w:color="auto" w:fill="auto"/>
          </w:tcPr>
          <w:p w14:paraId="1FAAC6E4"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2022, Thailand</w:t>
            </w:r>
          </w:p>
        </w:tc>
        <w:tc>
          <w:tcPr>
            <w:tcW w:w="851" w:type="dxa"/>
            <w:shd w:val="clear" w:color="auto" w:fill="auto"/>
          </w:tcPr>
          <w:p w14:paraId="759CD059"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1BF1D707"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1K</w:t>
            </w:r>
          </w:p>
        </w:tc>
        <w:tc>
          <w:tcPr>
            <w:tcW w:w="1276" w:type="dxa"/>
            <w:shd w:val="clear" w:color="auto" w:fill="auto"/>
          </w:tcPr>
          <w:p w14:paraId="27D2E237"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 xml:space="preserve">25K </w:t>
            </w:r>
          </w:p>
        </w:tc>
      </w:tr>
      <w:tr w:rsidR="007B66E7" w:rsidRPr="00DE0811" w14:paraId="293E3F7B" w14:textId="77777777" w:rsidTr="00217F03">
        <w:trPr>
          <w:trHeight w:val="398"/>
        </w:trPr>
        <w:tc>
          <w:tcPr>
            <w:tcW w:w="2127" w:type="dxa"/>
            <w:vMerge/>
            <w:shd w:val="clear" w:color="auto" w:fill="FBE4D5"/>
          </w:tcPr>
          <w:p w14:paraId="2237EA4E"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56247E2A" w14:textId="77777777" w:rsidR="007B66E7" w:rsidRPr="00DE0811" w:rsidRDefault="007B66E7" w:rsidP="009B06EC">
            <w:pPr>
              <w:pStyle w:val="ListParagraph"/>
              <w:numPr>
                <w:ilvl w:val="0"/>
                <w:numId w:val="30"/>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Regional training course on MES</w:t>
            </w:r>
          </w:p>
        </w:tc>
        <w:tc>
          <w:tcPr>
            <w:tcW w:w="3402" w:type="dxa"/>
            <w:shd w:val="clear" w:color="auto" w:fill="auto"/>
          </w:tcPr>
          <w:p w14:paraId="5108E434" w14:textId="77777777" w:rsidR="007B66E7" w:rsidRPr="00DE0811" w:rsidRDefault="007B66E7" w:rsidP="00217F03">
            <w:pPr>
              <w:rPr>
                <w:rFonts w:ascii="Arial" w:hAnsi="Arial" w:cs="Arial"/>
                <w:sz w:val="15"/>
                <w:szCs w:val="15"/>
              </w:rPr>
            </w:pPr>
            <w:r w:rsidRPr="00DE0811">
              <w:rPr>
                <w:rFonts w:ascii="Arial" w:hAnsi="Arial" w:cs="Arial"/>
                <w:sz w:val="15"/>
                <w:szCs w:val="15"/>
              </w:rPr>
              <w:t>Training on both traditional and modern method/technology of observation and study</w:t>
            </w:r>
          </w:p>
        </w:tc>
        <w:tc>
          <w:tcPr>
            <w:tcW w:w="2551" w:type="dxa"/>
            <w:shd w:val="clear" w:color="auto" w:fill="auto"/>
          </w:tcPr>
          <w:p w14:paraId="5D277BA7"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Dissemination of integrated methods of MES observation and study</w:t>
            </w:r>
          </w:p>
        </w:tc>
        <w:tc>
          <w:tcPr>
            <w:tcW w:w="1559" w:type="dxa"/>
            <w:shd w:val="clear" w:color="auto" w:fill="auto"/>
          </w:tcPr>
          <w:p w14:paraId="4EBF8A90"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2022, Thailand</w:t>
            </w:r>
          </w:p>
        </w:tc>
        <w:tc>
          <w:tcPr>
            <w:tcW w:w="851" w:type="dxa"/>
            <w:shd w:val="clear" w:color="auto" w:fill="auto"/>
          </w:tcPr>
          <w:p w14:paraId="25338870"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4505E729"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3K</w:t>
            </w:r>
          </w:p>
        </w:tc>
        <w:tc>
          <w:tcPr>
            <w:tcW w:w="1276" w:type="dxa"/>
            <w:shd w:val="clear" w:color="auto" w:fill="auto"/>
          </w:tcPr>
          <w:p w14:paraId="0E81EBC3"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 xml:space="preserve">20K </w:t>
            </w:r>
          </w:p>
        </w:tc>
      </w:tr>
      <w:tr w:rsidR="007B66E7" w:rsidRPr="00DE0811" w14:paraId="59805222" w14:textId="77777777" w:rsidTr="00217F03">
        <w:trPr>
          <w:trHeight w:val="398"/>
        </w:trPr>
        <w:tc>
          <w:tcPr>
            <w:tcW w:w="2127" w:type="dxa"/>
            <w:vMerge/>
            <w:tcBorders>
              <w:bottom w:val="single" w:sz="4" w:space="0" w:color="auto"/>
            </w:tcBorders>
            <w:shd w:val="clear" w:color="auto" w:fill="FBE4D5"/>
          </w:tcPr>
          <w:p w14:paraId="54160888" w14:textId="77777777" w:rsidR="007B66E7" w:rsidRPr="00DE0811" w:rsidRDefault="007B66E7" w:rsidP="00217F03">
            <w:pPr>
              <w:rPr>
                <w:rFonts w:ascii="Arial" w:hAnsi="Arial" w:cs="Arial"/>
                <w:bCs/>
                <w:color w:val="000000"/>
                <w:sz w:val="15"/>
                <w:szCs w:val="15"/>
              </w:rPr>
            </w:pPr>
          </w:p>
        </w:tc>
        <w:tc>
          <w:tcPr>
            <w:tcW w:w="3261" w:type="dxa"/>
            <w:tcBorders>
              <w:bottom w:val="single" w:sz="4" w:space="0" w:color="auto"/>
            </w:tcBorders>
            <w:shd w:val="clear" w:color="auto" w:fill="auto"/>
          </w:tcPr>
          <w:p w14:paraId="6C5221BF" w14:textId="77777777" w:rsidR="007B66E7" w:rsidRPr="00DE0811" w:rsidRDefault="007B66E7" w:rsidP="009B06EC">
            <w:pPr>
              <w:pStyle w:val="ListParagraph"/>
              <w:numPr>
                <w:ilvl w:val="0"/>
                <w:numId w:val="30"/>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Local MES sessions / workshops</w:t>
            </w:r>
          </w:p>
        </w:tc>
        <w:tc>
          <w:tcPr>
            <w:tcW w:w="3402" w:type="dxa"/>
            <w:tcBorders>
              <w:bottom w:val="single" w:sz="4" w:space="0" w:color="auto"/>
            </w:tcBorders>
            <w:shd w:val="clear" w:color="auto" w:fill="auto"/>
          </w:tcPr>
          <w:p w14:paraId="25E57C26" w14:textId="77777777" w:rsidR="007B66E7" w:rsidRPr="00DE0811" w:rsidRDefault="007B66E7" w:rsidP="00217F03">
            <w:pPr>
              <w:rPr>
                <w:rFonts w:ascii="Arial" w:hAnsi="Arial" w:cs="Arial"/>
                <w:sz w:val="15"/>
                <w:szCs w:val="15"/>
              </w:rPr>
            </w:pPr>
            <w:r w:rsidRPr="00DE0811">
              <w:rPr>
                <w:rFonts w:ascii="Arial" w:hAnsi="Arial" w:cs="Arial"/>
                <w:sz w:val="15"/>
                <w:szCs w:val="15"/>
              </w:rPr>
              <w:t>Exchange information and results on development of technology and knowledge</w:t>
            </w:r>
          </w:p>
        </w:tc>
        <w:tc>
          <w:tcPr>
            <w:tcW w:w="2551" w:type="dxa"/>
            <w:tcBorders>
              <w:bottom w:val="single" w:sz="4" w:space="0" w:color="auto"/>
            </w:tcBorders>
            <w:shd w:val="clear" w:color="auto" w:fill="auto"/>
          </w:tcPr>
          <w:p w14:paraId="6FD876AC"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Dissemination of updated technology and knowledge</w:t>
            </w:r>
          </w:p>
        </w:tc>
        <w:tc>
          <w:tcPr>
            <w:tcW w:w="1559" w:type="dxa"/>
            <w:tcBorders>
              <w:bottom w:val="single" w:sz="4" w:space="0" w:color="auto"/>
            </w:tcBorders>
            <w:shd w:val="clear" w:color="auto" w:fill="auto"/>
          </w:tcPr>
          <w:p w14:paraId="5E4D9F84"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2021, 2022, 2023</w:t>
            </w:r>
          </w:p>
          <w:p w14:paraId="62ED6EAE"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Thailand, Malaysia, Indonesia, China</w:t>
            </w:r>
          </w:p>
        </w:tc>
        <w:tc>
          <w:tcPr>
            <w:tcW w:w="851" w:type="dxa"/>
            <w:tcBorders>
              <w:bottom w:val="single" w:sz="4" w:space="0" w:color="auto"/>
            </w:tcBorders>
            <w:shd w:val="clear" w:color="auto" w:fill="auto"/>
          </w:tcPr>
          <w:p w14:paraId="49BC0059"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tcBorders>
              <w:bottom w:val="single" w:sz="4" w:space="0" w:color="auto"/>
            </w:tcBorders>
            <w:shd w:val="clear" w:color="auto" w:fill="auto"/>
          </w:tcPr>
          <w:p w14:paraId="4C6628D4"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1276" w:type="dxa"/>
            <w:tcBorders>
              <w:bottom w:val="single" w:sz="4" w:space="0" w:color="auto"/>
            </w:tcBorders>
            <w:shd w:val="clear" w:color="auto" w:fill="auto"/>
          </w:tcPr>
          <w:p w14:paraId="06392656"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30K</w:t>
            </w:r>
          </w:p>
        </w:tc>
      </w:tr>
      <w:tr w:rsidR="007B66E7" w:rsidRPr="00DE0811" w14:paraId="3FC92D27" w14:textId="77777777" w:rsidTr="00217F03">
        <w:trPr>
          <w:trHeight w:val="398"/>
        </w:trPr>
        <w:tc>
          <w:tcPr>
            <w:tcW w:w="2127" w:type="dxa"/>
            <w:tcBorders>
              <w:top w:val="single" w:sz="4" w:space="0" w:color="auto"/>
              <w:bottom w:val="single" w:sz="4" w:space="0" w:color="auto"/>
            </w:tcBorders>
            <w:shd w:val="clear" w:color="auto" w:fill="C6D9F1" w:themeFill="text2" w:themeFillTint="33"/>
          </w:tcPr>
          <w:p w14:paraId="2ADBD897"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WG009:</w:t>
            </w:r>
          </w:p>
          <w:p w14:paraId="4F10E475"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Working Group on Integrated Investigation in Indo-Pacific Convergent Center -Marine Ecosystem and Biodiversity</w:t>
            </w:r>
          </w:p>
        </w:tc>
        <w:tc>
          <w:tcPr>
            <w:tcW w:w="3261" w:type="dxa"/>
            <w:tcBorders>
              <w:bottom w:val="single" w:sz="4" w:space="0" w:color="auto"/>
            </w:tcBorders>
            <w:shd w:val="clear" w:color="auto" w:fill="auto"/>
          </w:tcPr>
          <w:p w14:paraId="561940E8" w14:textId="77777777" w:rsidR="007B66E7" w:rsidRPr="00DE0811" w:rsidRDefault="007B66E7" w:rsidP="009B06EC">
            <w:pPr>
              <w:pStyle w:val="ListParagraph"/>
              <w:numPr>
                <w:ilvl w:val="0"/>
                <w:numId w:val="38"/>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Workshops, seminars, and meetings</w:t>
            </w:r>
          </w:p>
        </w:tc>
        <w:tc>
          <w:tcPr>
            <w:tcW w:w="3402" w:type="dxa"/>
            <w:tcBorders>
              <w:bottom w:val="single" w:sz="4" w:space="0" w:color="auto"/>
            </w:tcBorders>
            <w:shd w:val="clear" w:color="auto" w:fill="auto"/>
          </w:tcPr>
          <w:p w14:paraId="21DBED68" w14:textId="77777777" w:rsidR="007B66E7" w:rsidRPr="00DE0811" w:rsidRDefault="007B66E7" w:rsidP="00217F03">
            <w:pPr>
              <w:rPr>
                <w:rFonts w:ascii="Arial" w:hAnsi="Arial" w:cs="Arial"/>
                <w:sz w:val="15"/>
                <w:szCs w:val="15"/>
              </w:rPr>
            </w:pPr>
            <w:r w:rsidRPr="00DE0811">
              <w:rPr>
                <w:rFonts w:ascii="Arial" w:hAnsi="Arial" w:cs="Arial"/>
                <w:sz w:val="15"/>
                <w:szCs w:val="15"/>
              </w:rPr>
              <w:t>identify the priority issues about the Marine Biodiversity Research in the IPCC area and integrate the shared interests of countries for further collaboration</w:t>
            </w:r>
          </w:p>
        </w:tc>
        <w:tc>
          <w:tcPr>
            <w:tcW w:w="2551" w:type="dxa"/>
            <w:tcBorders>
              <w:bottom w:val="single" w:sz="4" w:space="0" w:color="auto"/>
            </w:tcBorders>
            <w:shd w:val="clear" w:color="auto" w:fill="auto"/>
          </w:tcPr>
          <w:p w14:paraId="0D2F828E" w14:textId="77777777" w:rsidR="007B66E7" w:rsidRPr="00DE0811" w:rsidRDefault="007B66E7" w:rsidP="009B06EC">
            <w:pPr>
              <w:pStyle w:val="ListParagraph"/>
              <w:numPr>
                <w:ilvl w:val="0"/>
                <w:numId w:val="39"/>
              </w:numPr>
              <w:ind w:left="203" w:hanging="203"/>
              <w:contextualSpacing w:val="0"/>
              <w:rPr>
                <w:rFonts w:ascii="Arial" w:hAnsi="Arial" w:cs="Arial"/>
                <w:bCs/>
                <w:sz w:val="15"/>
                <w:szCs w:val="15"/>
              </w:rPr>
            </w:pPr>
            <w:r w:rsidRPr="00DE0811">
              <w:rPr>
                <w:rFonts w:ascii="Arial" w:hAnsi="Arial" w:cs="Arial"/>
                <w:bCs/>
                <w:sz w:val="15"/>
                <w:szCs w:val="15"/>
              </w:rPr>
              <w:t>Communication Reports</w:t>
            </w:r>
          </w:p>
          <w:p w14:paraId="72B037E8" w14:textId="77777777" w:rsidR="007B66E7" w:rsidRPr="00DE0811" w:rsidRDefault="007B66E7" w:rsidP="009B06EC">
            <w:pPr>
              <w:pStyle w:val="ListParagraph"/>
              <w:numPr>
                <w:ilvl w:val="0"/>
                <w:numId w:val="39"/>
              </w:numPr>
              <w:ind w:left="203" w:hanging="203"/>
              <w:contextualSpacing w:val="0"/>
              <w:rPr>
                <w:rFonts w:ascii="Arial" w:hAnsi="Arial" w:cs="Arial"/>
                <w:bCs/>
                <w:sz w:val="15"/>
                <w:szCs w:val="15"/>
                <w:lang w:val="en-MY"/>
              </w:rPr>
            </w:pPr>
            <w:r w:rsidRPr="00DE0811">
              <w:rPr>
                <w:rFonts w:ascii="Arial" w:hAnsi="Arial" w:cs="Arial"/>
                <w:bCs/>
                <w:sz w:val="15"/>
                <w:szCs w:val="15"/>
              </w:rPr>
              <w:t>Science Action Plan for the I3PCC-MEB Program</w:t>
            </w:r>
            <w:r w:rsidRPr="00DE0811" w:rsidDel="00EE07C1">
              <w:rPr>
                <w:rFonts w:ascii="Arial" w:hAnsi="Arial" w:cs="Arial"/>
                <w:iCs/>
                <w:snapToGrid w:val="0"/>
                <w:sz w:val="15"/>
                <w:szCs w:val="15"/>
              </w:rPr>
              <w:t xml:space="preserve"> </w:t>
            </w:r>
          </w:p>
        </w:tc>
        <w:tc>
          <w:tcPr>
            <w:tcW w:w="1559" w:type="dxa"/>
            <w:tcBorders>
              <w:bottom w:val="single" w:sz="4" w:space="0" w:color="auto"/>
            </w:tcBorders>
            <w:shd w:val="clear" w:color="auto" w:fill="auto"/>
          </w:tcPr>
          <w:p w14:paraId="6D5DB391"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2021- 2023</w:t>
            </w:r>
          </w:p>
        </w:tc>
        <w:tc>
          <w:tcPr>
            <w:tcW w:w="851" w:type="dxa"/>
            <w:tcBorders>
              <w:bottom w:val="single" w:sz="4" w:space="0" w:color="auto"/>
            </w:tcBorders>
            <w:shd w:val="clear" w:color="auto" w:fill="auto"/>
          </w:tcPr>
          <w:p w14:paraId="3EBEBE48"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8K</w:t>
            </w:r>
          </w:p>
        </w:tc>
        <w:tc>
          <w:tcPr>
            <w:tcW w:w="850" w:type="dxa"/>
            <w:tcBorders>
              <w:bottom w:val="single" w:sz="4" w:space="0" w:color="auto"/>
            </w:tcBorders>
            <w:shd w:val="clear" w:color="auto" w:fill="auto"/>
          </w:tcPr>
          <w:p w14:paraId="3696ACB2"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10K</w:t>
            </w:r>
          </w:p>
        </w:tc>
        <w:tc>
          <w:tcPr>
            <w:tcW w:w="1276" w:type="dxa"/>
            <w:tcBorders>
              <w:bottom w:val="single" w:sz="4" w:space="0" w:color="auto"/>
            </w:tcBorders>
            <w:shd w:val="clear" w:color="auto" w:fill="auto"/>
          </w:tcPr>
          <w:p w14:paraId="4D6BE8A7"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20K</w:t>
            </w:r>
          </w:p>
        </w:tc>
      </w:tr>
      <w:tr w:rsidR="007B66E7" w:rsidRPr="00DE0811" w14:paraId="7137DC89" w14:textId="77777777" w:rsidTr="00217F03">
        <w:trPr>
          <w:trHeight w:val="398"/>
        </w:trPr>
        <w:tc>
          <w:tcPr>
            <w:tcW w:w="2127" w:type="dxa"/>
            <w:tcBorders>
              <w:top w:val="single" w:sz="4" w:space="0" w:color="auto"/>
              <w:bottom w:val="single" w:sz="4" w:space="0" w:color="auto"/>
            </w:tcBorders>
            <w:shd w:val="clear" w:color="auto" w:fill="C6D9F1" w:themeFill="text2" w:themeFillTint="33"/>
          </w:tcPr>
          <w:p w14:paraId="23D60CE2" w14:textId="77777777" w:rsidR="007B66E7" w:rsidRPr="00DE0811" w:rsidRDefault="007B66E7" w:rsidP="00217F03">
            <w:pPr>
              <w:rPr>
                <w:rFonts w:ascii="Arial" w:hAnsi="Arial" w:cs="Arial"/>
                <w:bCs/>
                <w:color w:val="000000"/>
                <w:sz w:val="15"/>
                <w:szCs w:val="15"/>
              </w:rPr>
            </w:pPr>
          </w:p>
        </w:tc>
        <w:tc>
          <w:tcPr>
            <w:tcW w:w="3261" w:type="dxa"/>
            <w:tcBorders>
              <w:bottom w:val="single" w:sz="4" w:space="0" w:color="auto"/>
            </w:tcBorders>
            <w:shd w:val="clear" w:color="auto" w:fill="auto"/>
          </w:tcPr>
          <w:p w14:paraId="65B8FA2A" w14:textId="77777777" w:rsidR="007B66E7" w:rsidRPr="00DE0811" w:rsidRDefault="007B66E7" w:rsidP="009B06EC">
            <w:pPr>
              <w:pStyle w:val="ListParagraph"/>
              <w:numPr>
                <w:ilvl w:val="0"/>
                <w:numId w:val="38"/>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Training courses</w:t>
            </w:r>
          </w:p>
        </w:tc>
        <w:tc>
          <w:tcPr>
            <w:tcW w:w="3402" w:type="dxa"/>
            <w:tcBorders>
              <w:bottom w:val="single" w:sz="4" w:space="0" w:color="auto"/>
            </w:tcBorders>
            <w:shd w:val="clear" w:color="auto" w:fill="auto"/>
          </w:tcPr>
          <w:p w14:paraId="046202B7"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Deep sea ecosystem</w:t>
            </w:r>
          </w:p>
          <w:p w14:paraId="3F0ED7B5" w14:textId="77777777" w:rsidR="007B66E7" w:rsidRPr="00DE0811" w:rsidRDefault="007B66E7" w:rsidP="009B06EC">
            <w:pPr>
              <w:pStyle w:val="ListParagraph"/>
              <w:numPr>
                <w:ilvl w:val="0"/>
                <w:numId w:val="13"/>
              </w:numPr>
              <w:ind w:left="280" w:hanging="280"/>
              <w:contextualSpacing w:val="0"/>
              <w:rPr>
                <w:rFonts w:ascii="Arial" w:eastAsia="Malgun Gothic" w:hAnsi="Arial" w:cs="Arial"/>
                <w:bCs/>
                <w:sz w:val="15"/>
                <w:szCs w:val="15"/>
                <w:lang w:eastAsia="ko-KR"/>
              </w:rPr>
            </w:pPr>
            <w:r w:rsidRPr="00DE0811">
              <w:rPr>
                <w:rFonts w:ascii="Arial" w:eastAsia="Malgun Gothic" w:hAnsi="Arial" w:cs="Arial"/>
                <w:bCs/>
                <w:sz w:val="15"/>
                <w:szCs w:val="15"/>
                <w:lang w:eastAsia="ko-KR"/>
              </w:rPr>
              <w:t>Ocean observation</w:t>
            </w:r>
          </w:p>
        </w:tc>
        <w:tc>
          <w:tcPr>
            <w:tcW w:w="2551" w:type="dxa"/>
            <w:tcBorders>
              <w:bottom w:val="single" w:sz="4" w:space="0" w:color="auto"/>
            </w:tcBorders>
            <w:shd w:val="clear" w:color="auto" w:fill="auto"/>
          </w:tcPr>
          <w:p w14:paraId="3776218E"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30~40 participants</w:t>
            </w:r>
          </w:p>
        </w:tc>
        <w:tc>
          <w:tcPr>
            <w:tcW w:w="1559" w:type="dxa"/>
            <w:tcBorders>
              <w:bottom w:val="single" w:sz="4" w:space="0" w:color="auto"/>
            </w:tcBorders>
            <w:shd w:val="clear" w:color="auto" w:fill="auto"/>
          </w:tcPr>
          <w:p w14:paraId="49F22684"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2021- 2023</w:t>
            </w:r>
          </w:p>
        </w:tc>
        <w:tc>
          <w:tcPr>
            <w:tcW w:w="851" w:type="dxa"/>
            <w:tcBorders>
              <w:bottom w:val="single" w:sz="4" w:space="0" w:color="auto"/>
            </w:tcBorders>
            <w:shd w:val="clear" w:color="auto" w:fill="auto"/>
          </w:tcPr>
          <w:p w14:paraId="69BC7F4D"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tcBorders>
              <w:bottom w:val="single" w:sz="4" w:space="0" w:color="auto"/>
            </w:tcBorders>
            <w:shd w:val="clear" w:color="auto" w:fill="auto"/>
          </w:tcPr>
          <w:p w14:paraId="7F6C95A5"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1276" w:type="dxa"/>
            <w:tcBorders>
              <w:bottom w:val="single" w:sz="4" w:space="0" w:color="auto"/>
            </w:tcBorders>
            <w:shd w:val="clear" w:color="auto" w:fill="auto"/>
          </w:tcPr>
          <w:p w14:paraId="03B5D1A2"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50K</w:t>
            </w:r>
          </w:p>
        </w:tc>
      </w:tr>
      <w:tr w:rsidR="007B66E7" w:rsidRPr="00DE0811" w14:paraId="3492A1B9" w14:textId="77777777" w:rsidTr="00217F03">
        <w:trPr>
          <w:cantSplit/>
        </w:trPr>
        <w:tc>
          <w:tcPr>
            <w:tcW w:w="15877" w:type="dxa"/>
            <w:gridSpan w:val="8"/>
            <w:tcBorders>
              <w:bottom w:val="single" w:sz="4" w:space="0" w:color="auto"/>
            </w:tcBorders>
            <w:shd w:val="clear" w:color="auto" w:fill="92CDDC" w:themeFill="accent5" w:themeFillTint="99"/>
          </w:tcPr>
          <w:p w14:paraId="071465D0" w14:textId="77777777" w:rsidR="007B66E7" w:rsidRPr="00DE0811" w:rsidRDefault="007B66E7" w:rsidP="00217F03">
            <w:pPr>
              <w:jc w:val="center"/>
              <w:rPr>
                <w:rFonts w:ascii="Arial" w:hAnsi="Arial" w:cs="Arial"/>
                <w:bCs/>
                <w:color w:val="000000"/>
                <w:sz w:val="15"/>
                <w:szCs w:val="15"/>
              </w:rPr>
            </w:pPr>
            <w:r w:rsidRPr="00DE0811">
              <w:rPr>
                <w:rFonts w:ascii="Arial" w:hAnsi="Arial" w:cs="Arial"/>
                <w:b/>
                <w:color w:val="000000"/>
                <w:sz w:val="15"/>
                <w:szCs w:val="15"/>
              </w:rPr>
              <w:t>Healthy Ocean Ecosystem</w:t>
            </w:r>
          </w:p>
        </w:tc>
      </w:tr>
      <w:tr w:rsidR="007B66E7" w:rsidRPr="00DE0811" w14:paraId="25CF9750" w14:textId="77777777" w:rsidTr="007B66E7">
        <w:trPr>
          <w:trHeight w:val="940"/>
        </w:trPr>
        <w:tc>
          <w:tcPr>
            <w:tcW w:w="2127" w:type="dxa"/>
            <w:tcBorders>
              <w:top w:val="single" w:sz="4" w:space="0" w:color="auto"/>
            </w:tcBorders>
            <w:shd w:val="clear" w:color="auto" w:fill="E2EFD9"/>
          </w:tcPr>
          <w:p w14:paraId="785302C8" w14:textId="77777777" w:rsidR="007B66E7" w:rsidRPr="00DE0811" w:rsidRDefault="007B66E7" w:rsidP="00217F03">
            <w:pPr>
              <w:rPr>
                <w:rFonts w:ascii="Arial" w:hAnsi="Arial" w:cs="Arial"/>
                <w:bCs/>
                <w:color w:val="000000"/>
                <w:sz w:val="15"/>
                <w:szCs w:val="15"/>
              </w:rPr>
            </w:pPr>
            <w:r w:rsidRPr="00DE0811">
              <w:rPr>
                <w:rFonts w:ascii="Arial" w:hAnsi="Arial" w:cs="Arial"/>
                <w:sz w:val="15"/>
                <w:szCs w:val="15"/>
              </w:rPr>
              <w:t>Distribution, source, fate and impacts of marine microplastics in the Asia Pacific region</w:t>
            </w:r>
          </w:p>
        </w:tc>
        <w:tc>
          <w:tcPr>
            <w:tcW w:w="3261" w:type="dxa"/>
            <w:tcBorders>
              <w:top w:val="single" w:sz="4" w:space="0" w:color="auto"/>
            </w:tcBorders>
            <w:shd w:val="clear" w:color="auto" w:fill="auto"/>
          </w:tcPr>
          <w:p w14:paraId="239EA4ED" w14:textId="77777777" w:rsidR="007B66E7" w:rsidRPr="00DE0811" w:rsidRDefault="007B66E7" w:rsidP="009B06EC">
            <w:pPr>
              <w:pStyle w:val="ListParagraph"/>
              <w:numPr>
                <w:ilvl w:val="0"/>
                <w:numId w:val="31"/>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Organize two international meetings to discuss the progress of the project as well as the collaborative study on river fluxes of plastic and microplastics;</w:t>
            </w:r>
          </w:p>
        </w:tc>
        <w:tc>
          <w:tcPr>
            <w:tcW w:w="3402" w:type="dxa"/>
            <w:tcBorders>
              <w:top w:val="single" w:sz="4" w:space="0" w:color="auto"/>
            </w:tcBorders>
            <w:shd w:val="clear" w:color="auto" w:fill="auto"/>
          </w:tcPr>
          <w:p w14:paraId="1829CBBA" w14:textId="77777777" w:rsidR="007B66E7" w:rsidRPr="00DE0811" w:rsidRDefault="007B66E7" w:rsidP="00217F03">
            <w:pPr>
              <w:rPr>
                <w:rFonts w:ascii="Arial" w:hAnsi="Arial" w:cs="Arial"/>
                <w:sz w:val="15"/>
                <w:szCs w:val="15"/>
              </w:rPr>
            </w:pPr>
            <w:r w:rsidRPr="00DE0811">
              <w:rPr>
                <w:rFonts w:ascii="Arial" w:hAnsi="Arial" w:cs="Arial"/>
                <w:sz w:val="15"/>
                <w:szCs w:val="15"/>
              </w:rPr>
              <w:t>Discuss the progress and outcomes of this projects</w:t>
            </w:r>
          </w:p>
        </w:tc>
        <w:tc>
          <w:tcPr>
            <w:tcW w:w="2551" w:type="dxa"/>
            <w:tcBorders>
              <w:top w:val="single" w:sz="4" w:space="0" w:color="auto"/>
            </w:tcBorders>
            <w:shd w:val="clear" w:color="auto" w:fill="auto"/>
          </w:tcPr>
          <w:p w14:paraId="167957D2"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Meeting reports and research plan for next year.</w:t>
            </w:r>
          </w:p>
        </w:tc>
        <w:tc>
          <w:tcPr>
            <w:tcW w:w="1559" w:type="dxa"/>
            <w:tcBorders>
              <w:top w:val="single" w:sz="4" w:space="0" w:color="auto"/>
            </w:tcBorders>
            <w:shd w:val="clear" w:color="auto" w:fill="auto"/>
          </w:tcPr>
          <w:p w14:paraId="482ABE13" w14:textId="77777777" w:rsidR="007B66E7" w:rsidRPr="00DE0811" w:rsidRDefault="007B66E7" w:rsidP="00217F03">
            <w:pPr>
              <w:rPr>
                <w:rFonts w:ascii="Arial" w:hAnsi="Arial" w:cs="Arial"/>
                <w:sz w:val="15"/>
                <w:szCs w:val="15"/>
              </w:rPr>
            </w:pPr>
            <w:r w:rsidRPr="00DE0811">
              <w:rPr>
                <w:rFonts w:ascii="Arial" w:hAnsi="Arial" w:cs="Arial"/>
                <w:sz w:val="15"/>
                <w:szCs w:val="15"/>
              </w:rPr>
              <w:t>Late 2021- early 2022</w:t>
            </w:r>
          </w:p>
          <w:p w14:paraId="2ACAADE1" w14:textId="77777777" w:rsidR="007B66E7" w:rsidRPr="00DE0811" w:rsidRDefault="007B66E7" w:rsidP="00217F03">
            <w:pPr>
              <w:jc w:val="center"/>
              <w:rPr>
                <w:rFonts w:ascii="Arial" w:hAnsi="Arial" w:cs="Arial"/>
                <w:sz w:val="15"/>
                <w:szCs w:val="15"/>
              </w:rPr>
            </w:pPr>
          </w:p>
        </w:tc>
        <w:tc>
          <w:tcPr>
            <w:tcW w:w="851" w:type="dxa"/>
            <w:tcBorders>
              <w:top w:val="single" w:sz="4" w:space="0" w:color="auto"/>
            </w:tcBorders>
            <w:shd w:val="clear" w:color="auto" w:fill="auto"/>
          </w:tcPr>
          <w:p w14:paraId="3C7D5573"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tcBorders>
              <w:top w:val="single" w:sz="4" w:space="0" w:color="auto"/>
            </w:tcBorders>
            <w:shd w:val="clear" w:color="auto" w:fill="auto"/>
          </w:tcPr>
          <w:p w14:paraId="2F43E5E9"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10K</w:t>
            </w:r>
          </w:p>
        </w:tc>
        <w:tc>
          <w:tcPr>
            <w:tcW w:w="1276" w:type="dxa"/>
            <w:tcBorders>
              <w:top w:val="single" w:sz="4" w:space="0" w:color="auto"/>
            </w:tcBorders>
            <w:shd w:val="clear" w:color="auto" w:fill="auto"/>
          </w:tcPr>
          <w:p w14:paraId="5AD7D9E9"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50K </w:t>
            </w:r>
          </w:p>
        </w:tc>
      </w:tr>
      <w:tr w:rsidR="007B66E7" w:rsidRPr="00DE0811" w14:paraId="4248DD98" w14:textId="77777777" w:rsidTr="007B66E7">
        <w:trPr>
          <w:trHeight w:val="562"/>
        </w:trPr>
        <w:tc>
          <w:tcPr>
            <w:tcW w:w="2127" w:type="dxa"/>
            <w:tcBorders>
              <w:top w:val="single" w:sz="4" w:space="0" w:color="auto"/>
            </w:tcBorders>
            <w:shd w:val="clear" w:color="auto" w:fill="E2EFD9"/>
          </w:tcPr>
          <w:p w14:paraId="27EC9F79" w14:textId="77777777" w:rsidR="007B66E7" w:rsidRPr="00DE0811" w:rsidRDefault="007B66E7" w:rsidP="00217F03">
            <w:pPr>
              <w:rPr>
                <w:rFonts w:ascii="Arial" w:hAnsi="Arial" w:cs="Arial"/>
                <w:sz w:val="15"/>
                <w:szCs w:val="15"/>
              </w:rPr>
            </w:pPr>
          </w:p>
        </w:tc>
        <w:tc>
          <w:tcPr>
            <w:tcW w:w="3261" w:type="dxa"/>
            <w:tcBorders>
              <w:top w:val="single" w:sz="4" w:space="0" w:color="auto"/>
            </w:tcBorders>
            <w:shd w:val="clear" w:color="auto" w:fill="auto"/>
          </w:tcPr>
          <w:p w14:paraId="3BAE9C68" w14:textId="77777777" w:rsidR="007B66E7" w:rsidRPr="00DE0811" w:rsidRDefault="007B66E7" w:rsidP="009B06EC">
            <w:pPr>
              <w:pStyle w:val="ListParagraph"/>
              <w:numPr>
                <w:ilvl w:val="0"/>
                <w:numId w:val="31"/>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Conduct field surveys based on the established harmonized methodology.</w:t>
            </w:r>
          </w:p>
        </w:tc>
        <w:tc>
          <w:tcPr>
            <w:tcW w:w="3402" w:type="dxa"/>
            <w:tcBorders>
              <w:top w:val="single" w:sz="4" w:space="0" w:color="auto"/>
            </w:tcBorders>
            <w:shd w:val="clear" w:color="auto" w:fill="auto"/>
          </w:tcPr>
          <w:p w14:paraId="34B30525" w14:textId="77777777" w:rsidR="007B66E7" w:rsidRPr="00DE0811" w:rsidRDefault="007B66E7" w:rsidP="00217F03">
            <w:pPr>
              <w:rPr>
                <w:rFonts w:ascii="Arial" w:hAnsi="Arial" w:cs="Arial"/>
                <w:sz w:val="15"/>
                <w:szCs w:val="15"/>
              </w:rPr>
            </w:pPr>
            <w:r w:rsidRPr="00DE0811">
              <w:rPr>
                <w:rFonts w:ascii="Arial" w:hAnsi="Arial" w:cs="Arial"/>
                <w:sz w:val="15"/>
                <w:szCs w:val="15"/>
              </w:rPr>
              <w:t>Obtain the riverine fluxes of plastics and microplastics</w:t>
            </w:r>
          </w:p>
        </w:tc>
        <w:tc>
          <w:tcPr>
            <w:tcW w:w="2551" w:type="dxa"/>
            <w:tcBorders>
              <w:top w:val="single" w:sz="4" w:space="0" w:color="auto"/>
            </w:tcBorders>
            <w:shd w:val="clear" w:color="auto" w:fill="auto"/>
          </w:tcPr>
          <w:p w14:paraId="52D91B3B"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Obtain the riverine fluxes of plastics and microplastics</w:t>
            </w:r>
          </w:p>
        </w:tc>
        <w:tc>
          <w:tcPr>
            <w:tcW w:w="1559" w:type="dxa"/>
            <w:tcBorders>
              <w:top w:val="single" w:sz="4" w:space="0" w:color="auto"/>
            </w:tcBorders>
            <w:shd w:val="clear" w:color="auto" w:fill="auto"/>
          </w:tcPr>
          <w:p w14:paraId="6DF68883"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2022-2023</w:t>
            </w:r>
          </w:p>
          <w:p w14:paraId="25E000E1"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Yangtze River</w:t>
            </w:r>
          </w:p>
        </w:tc>
        <w:tc>
          <w:tcPr>
            <w:tcW w:w="851" w:type="dxa"/>
            <w:tcBorders>
              <w:top w:val="single" w:sz="4" w:space="0" w:color="auto"/>
            </w:tcBorders>
            <w:shd w:val="clear" w:color="auto" w:fill="auto"/>
          </w:tcPr>
          <w:p w14:paraId="1D8E71CF"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tcBorders>
              <w:top w:val="single" w:sz="4" w:space="0" w:color="auto"/>
            </w:tcBorders>
            <w:shd w:val="clear" w:color="auto" w:fill="auto"/>
          </w:tcPr>
          <w:p w14:paraId="7CB0E345"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1276" w:type="dxa"/>
            <w:tcBorders>
              <w:top w:val="single" w:sz="4" w:space="0" w:color="auto"/>
            </w:tcBorders>
            <w:shd w:val="clear" w:color="auto" w:fill="auto"/>
          </w:tcPr>
          <w:p w14:paraId="290BBC70"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300K</w:t>
            </w:r>
          </w:p>
        </w:tc>
      </w:tr>
      <w:tr w:rsidR="007B66E7" w:rsidRPr="00DE0811" w14:paraId="32155EEE" w14:textId="77777777" w:rsidTr="007B66E7">
        <w:trPr>
          <w:trHeight w:val="400"/>
        </w:trPr>
        <w:tc>
          <w:tcPr>
            <w:tcW w:w="2127" w:type="dxa"/>
            <w:tcBorders>
              <w:top w:val="single" w:sz="4" w:space="0" w:color="auto"/>
            </w:tcBorders>
            <w:shd w:val="clear" w:color="auto" w:fill="E2EFD9"/>
          </w:tcPr>
          <w:p w14:paraId="0069DFF2" w14:textId="77777777" w:rsidR="007B66E7" w:rsidRPr="00DE0811" w:rsidRDefault="007B66E7" w:rsidP="00217F03">
            <w:pPr>
              <w:rPr>
                <w:rFonts w:ascii="Arial" w:hAnsi="Arial" w:cs="Arial"/>
                <w:sz w:val="15"/>
                <w:szCs w:val="15"/>
              </w:rPr>
            </w:pPr>
          </w:p>
        </w:tc>
        <w:tc>
          <w:tcPr>
            <w:tcW w:w="3261" w:type="dxa"/>
            <w:tcBorders>
              <w:top w:val="single" w:sz="4" w:space="0" w:color="auto"/>
            </w:tcBorders>
            <w:shd w:val="clear" w:color="auto" w:fill="auto"/>
          </w:tcPr>
          <w:p w14:paraId="78C10494" w14:textId="77777777" w:rsidR="007B66E7" w:rsidRPr="00DE0811" w:rsidRDefault="007B66E7" w:rsidP="009B06EC">
            <w:pPr>
              <w:pStyle w:val="ListParagraph"/>
              <w:numPr>
                <w:ilvl w:val="0"/>
                <w:numId w:val="31"/>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Publish the data of microplastics in beaches which were conducted in 2018;</w:t>
            </w:r>
          </w:p>
        </w:tc>
        <w:tc>
          <w:tcPr>
            <w:tcW w:w="3402" w:type="dxa"/>
            <w:tcBorders>
              <w:top w:val="single" w:sz="4" w:space="0" w:color="auto"/>
            </w:tcBorders>
            <w:shd w:val="clear" w:color="auto" w:fill="auto"/>
          </w:tcPr>
          <w:p w14:paraId="1FD98E6A" w14:textId="77777777" w:rsidR="007B66E7" w:rsidRPr="00DE0811" w:rsidRDefault="007B66E7" w:rsidP="00217F03">
            <w:pPr>
              <w:rPr>
                <w:rFonts w:ascii="Arial" w:hAnsi="Arial" w:cs="Arial"/>
                <w:sz w:val="15"/>
                <w:szCs w:val="15"/>
              </w:rPr>
            </w:pPr>
            <w:r w:rsidRPr="00DE0811">
              <w:rPr>
                <w:rFonts w:ascii="Arial" w:hAnsi="Arial" w:cs="Arial"/>
                <w:sz w:val="15"/>
                <w:szCs w:val="15"/>
              </w:rPr>
              <w:t>Share the previous research data with the public and colleagues</w:t>
            </w:r>
          </w:p>
        </w:tc>
        <w:tc>
          <w:tcPr>
            <w:tcW w:w="2551" w:type="dxa"/>
            <w:tcBorders>
              <w:top w:val="single" w:sz="4" w:space="0" w:color="auto"/>
            </w:tcBorders>
            <w:shd w:val="clear" w:color="auto" w:fill="auto"/>
          </w:tcPr>
          <w:p w14:paraId="783948E7"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Share the previous research data with the public and colleagues</w:t>
            </w:r>
          </w:p>
        </w:tc>
        <w:tc>
          <w:tcPr>
            <w:tcW w:w="1559" w:type="dxa"/>
            <w:tcBorders>
              <w:top w:val="single" w:sz="4" w:space="0" w:color="auto"/>
            </w:tcBorders>
            <w:shd w:val="clear" w:color="auto" w:fill="auto"/>
          </w:tcPr>
          <w:p w14:paraId="48AEC24C"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2021-2022</w:t>
            </w:r>
          </w:p>
        </w:tc>
        <w:tc>
          <w:tcPr>
            <w:tcW w:w="851" w:type="dxa"/>
            <w:tcBorders>
              <w:top w:val="single" w:sz="4" w:space="0" w:color="auto"/>
            </w:tcBorders>
            <w:shd w:val="clear" w:color="auto" w:fill="auto"/>
          </w:tcPr>
          <w:p w14:paraId="7360CB87"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tcBorders>
              <w:top w:val="single" w:sz="4" w:space="0" w:color="auto"/>
            </w:tcBorders>
            <w:shd w:val="clear" w:color="auto" w:fill="auto"/>
          </w:tcPr>
          <w:p w14:paraId="636CE5CA"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1276" w:type="dxa"/>
            <w:tcBorders>
              <w:top w:val="single" w:sz="4" w:space="0" w:color="auto"/>
            </w:tcBorders>
            <w:shd w:val="clear" w:color="auto" w:fill="auto"/>
          </w:tcPr>
          <w:p w14:paraId="63B85803"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10K </w:t>
            </w:r>
          </w:p>
        </w:tc>
      </w:tr>
      <w:tr w:rsidR="007B66E7" w:rsidRPr="00DE0811" w14:paraId="5054F6F4" w14:textId="77777777" w:rsidTr="00217F03">
        <w:tc>
          <w:tcPr>
            <w:tcW w:w="2127" w:type="dxa"/>
            <w:tcBorders>
              <w:top w:val="single" w:sz="4" w:space="0" w:color="auto"/>
            </w:tcBorders>
            <w:shd w:val="clear" w:color="auto" w:fill="FFF2CC"/>
          </w:tcPr>
          <w:p w14:paraId="78E7A341"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Harmful Algal Blooms</w:t>
            </w:r>
          </w:p>
        </w:tc>
        <w:tc>
          <w:tcPr>
            <w:tcW w:w="3261" w:type="dxa"/>
            <w:tcBorders>
              <w:bottom w:val="single" w:sz="4" w:space="0" w:color="auto"/>
            </w:tcBorders>
            <w:shd w:val="clear" w:color="auto" w:fill="auto"/>
          </w:tcPr>
          <w:p w14:paraId="696EE9CD" w14:textId="77777777" w:rsidR="007B66E7" w:rsidRPr="00DE0811" w:rsidRDefault="007B66E7" w:rsidP="009B06EC">
            <w:pPr>
              <w:pStyle w:val="ListParagraph"/>
              <w:numPr>
                <w:ilvl w:val="0"/>
                <w:numId w:val="32"/>
              </w:numPr>
              <w:tabs>
                <w:tab w:val="left" w:pos="269"/>
              </w:tabs>
              <w:ind w:left="279" w:hanging="279"/>
              <w:contextualSpacing w:val="0"/>
              <w:rPr>
                <w:rFonts w:ascii="Arial" w:hAnsi="Arial" w:cs="Arial"/>
                <w:bCs/>
                <w:sz w:val="15"/>
                <w:szCs w:val="15"/>
              </w:rPr>
            </w:pPr>
            <w:r w:rsidRPr="00DE0811">
              <w:rPr>
                <w:rFonts w:ascii="Arial" w:hAnsi="Arial" w:cs="Arial"/>
                <w:sz w:val="15"/>
                <w:szCs w:val="15"/>
                <w:lang w:val="en-MY"/>
              </w:rPr>
              <w:t>Strategic meeting</w:t>
            </w:r>
          </w:p>
        </w:tc>
        <w:tc>
          <w:tcPr>
            <w:tcW w:w="3402" w:type="dxa"/>
            <w:tcBorders>
              <w:bottom w:val="single" w:sz="4" w:space="0" w:color="auto"/>
            </w:tcBorders>
            <w:shd w:val="clear" w:color="auto" w:fill="auto"/>
          </w:tcPr>
          <w:p w14:paraId="5F0C3A9B" w14:textId="77777777" w:rsidR="007B66E7" w:rsidRPr="00DE0811" w:rsidRDefault="007B66E7" w:rsidP="00217F03">
            <w:pPr>
              <w:rPr>
                <w:rFonts w:ascii="Arial" w:hAnsi="Arial" w:cs="Arial"/>
                <w:sz w:val="15"/>
                <w:szCs w:val="15"/>
              </w:rPr>
            </w:pPr>
            <w:r w:rsidRPr="00DE0811">
              <w:rPr>
                <w:rFonts w:ascii="Arial" w:hAnsi="Arial" w:cs="Arial"/>
                <w:sz w:val="15"/>
                <w:szCs w:val="15"/>
              </w:rPr>
              <w:t>Update the status of HAB information in the region and identify emerging HABs issue to address</w:t>
            </w:r>
          </w:p>
        </w:tc>
        <w:tc>
          <w:tcPr>
            <w:tcW w:w="2551" w:type="dxa"/>
            <w:tcBorders>
              <w:bottom w:val="single" w:sz="4" w:space="0" w:color="auto"/>
            </w:tcBorders>
            <w:shd w:val="clear" w:color="auto" w:fill="auto"/>
          </w:tcPr>
          <w:p w14:paraId="7331440B"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Regional networking, identified national/ regional HAB training courses, identified emerging HAB issues</w:t>
            </w:r>
          </w:p>
        </w:tc>
        <w:tc>
          <w:tcPr>
            <w:tcW w:w="1559" w:type="dxa"/>
            <w:tcBorders>
              <w:bottom w:val="single" w:sz="4" w:space="0" w:color="auto"/>
            </w:tcBorders>
            <w:shd w:val="clear" w:color="auto" w:fill="auto"/>
          </w:tcPr>
          <w:p w14:paraId="440C3DE0"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2021 (online), 2022 (place to be determined)</w:t>
            </w:r>
          </w:p>
        </w:tc>
        <w:tc>
          <w:tcPr>
            <w:tcW w:w="851" w:type="dxa"/>
            <w:tcBorders>
              <w:bottom w:val="single" w:sz="4" w:space="0" w:color="auto"/>
            </w:tcBorders>
            <w:shd w:val="clear" w:color="auto" w:fill="auto"/>
          </w:tcPr>
          <w:p w14:paraId="24AE9929"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tcBorders>
              <w:bottom w:val="single" w:sz="4" w:space="0" w:color="auto"/>
            </w:tcBorders>
            <w:shd w:val="clear" w:color="auto" w:fill="auto"/>
          </w:tcPr>
          <w:p w14:paraId="59368B1E"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1276" w:type="dxa"/>
            <w:tcBorders>
              <w:bottom w:val="single" w:sz="4" w:space="0" w:color="auto"/>
            </w:tcBorders>
            <w:shd w:val="clear" w:color="auto" w:fill="auto"/>
          </w:tcPr>
          <w:p w14:paraId="1C83D3D8"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10K</w:t>
            </w:r>
          </w:p>
          <w:p w14:paraId="0862C610" w14:textId="77777777" w:rsidR="007B66E7" w:rsidRPr="00DE0811" w:rsidRDefault="007B66E7" w:rsidP="00217F03">
            <w:pPr>
              <w:jc w:val="center"/>
              <w:rPr>
                <w:rFonts w:ascii="Arial" w:eastAsia="MS Mincho" w:hAnsi="Arial" w:cs="Arial"/>
                <w:bCs/>
                <w:sz w:val="15"/>
                <w:szCs w:val="15"/>
                <w:lang w:eastAsia="ja-JP"/>
              </w:rPr>
            </w:pPr>
          </w:p>
        </w:tc>
      </w:tr>
      <w:tr w:rsidR="007B66E7" w:rsidRPr="00DE0811" w14:paraId="1514A332" w14:textId="77777777" w:rsidTr="00217F03">
        <w:tc>
          <w:tcPr>
            <w:tcW w:w="2127" w:type="dxa"/>
            <w:tcBorders>
              <w:top w:val="single" w:sz="4" w:space="0" w:color="auto"/>
            </w:tcBorders>
            <w:shd w:val="clear" w:color="auto" w:fill="FFF2CC"/>
          </w:tcPr>
          <w:p w14:paraId="6692CFBF" w14:textId="77777777" w:rsidR="007B66E7" w:rsidRPr="00DE0811" w:rsidRDefault="007B66E7" w:rsidP="00217F03">
            <w:pPr>
              <w:rPr>
                <w:rFonts w:ascii="Arial" w:hAnsi="Arial" w:cs="Arial"/>
                <w:bCs/>
                <w:color w:val="000000"/>
                <w:sz w:val="15"/>
                <w:szCs w:val="15"/>
              </w:rPr>
            </w:pPr>
          </w:p>
        </w:tc>
        <w:tc>
          <w:tcPr>
            <w:tcW w:w="3261" w:type="dxa"/>
            <w:tcBorders>
              <w:bottom w:val="single" w:sz="4" w:space="0" w:color="auto"/>
            </w:tcBorders>
            <w:shd w:val="clear" w:color="auto" w:fill="auto"/>
          </w:tcPr>
          <w:p w14:paraId="2938BBD0" w14:textId="77777777" w:rsidR="007B66E7" w:rsidRPr="00DE0811" w:rsidRDefault="007B66E7" w:rsidP="009B06EC">
            <w:pPr>
              <w:pStyle w:val="ListParagraph"/>
              <w:numPr>
                <w:ilvl w:val="0"/>
                <w:numId w:val="32"/>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Strengthening collaboration with other HAB related networks (EASTHAB, GlobalHAB, IOC-IPHAB, PICES S-HAB, etc.)</w:t>
            </w:r>
          </w:p>
        </w:tc>
        <w:tc>
          <w:tcPr>
            <w:tcW w:w="3402" w:type="dxa"/>
            <w:tcBorders>
              <w:bottom w:val="single" w:sz="4" w:space="0" w:color="auto"/>
            </w:tcBorders>
            <w:shd w:val="clear" w:color="auto" w:fill="auto"/>
          </w:tcPr>
          <w:p w14:paraId="0089E3D9" w14:textId="77777777" w:rsidR="007B66E7" w:rsidRPr="00DE0811" w:rsidRDefault="007B66E7" w:rsidP="00217F03">
            <w:pPr>
              <w:rPr>
                <w:rFonts w:ascii="Arial" w:hAnsi="Arial" w:cs="Arial"/>
                <w:sz w:val="15"/>
                <w:szCs w:val="15"/>
              </w:rPr>
            </w:pPr>
            <w:r w:rsidRPr="00DE0811">
              <w:rPr>
                <w:rFonts w:ascii="Arial" w:hAnsi="Arial" w:cs="Arial"/>
                <w:sz w:val="15"/>
                <w:szCs w:val="15"/>
              </w:rPr>
              <w:t>Facilitation of information exchange and dissemination</w:t>
            </w:r>
          </w:p>
        </w:tc>
        <w:tc>
          <w:tcPr>
            <w:tcW w:w="2551" w:type="dxa"/>
            <w:tcBorders>
              <w:bottom w:val="single" w:sz="4" w:space="0" w:color="auto"/>
            </w:tcBorders>
            <w:shd w:val="clear" w:color="auto" w:fill="auto"/>
          </w:tcPr>
          <w:p w14:paraId="44F6A1AC"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Global networking, and enhanced dissemination of information and collaborations</w:t>
            </w:r>
          </w:p>
        </w:tc>
        <w:tc>
          <w:tcPr>
            <w:tcW w:w="1559" w:type="dxa"/>
            <w:tcBorders>
              <w:bottom w:val="single" w:sz="4" w:space="0" w:color="auto"/>
            </w:tcBorders>
            <w:shd w:val="clear" w:color="auto" w:fill="auto"/>
          </w:tcPr>
          <w:p w14:paraId="44A512E9"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2021-2023</w:t>
            </w:r>
          </w:p>
        </w:tc>
        <w:tc>
          <w:tcPr>
            <w:tcW w:w="851" w:type="dxa"/>
            <w:tcBorders>
              <w:bottom w:val="single" w:sz="4" w:space="0" w:color="auto"/>
            </w:tcBorders>
            <w:shd w:val="clear" w:color="auto" w:fill="auto"/>
          </w:tcPr>
          <w:p w14:paraId="0BD34845"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tcBorders>
              <w:bottom w:val="single" w:sz="4" w:space="0" w:color="auto"/>
            </w:tcBorders>
            <w:shd w:val="clear" w:color="auto" w:fill="auto"/>
          </w:tcPr>
          <w:p w14:paraId="43882774"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1276" w:type="dxa"/>
            <w:tcBorders>
              <w:bottom w:val="single" w:sz="4" w:space="0" w:color="auto"/>
            </w:tcBorders>
            <w:shd w:val="clear" w:color="auto" w:fill="auto"/>
          </w:tcPr>
          <w:p w14:paraId="595E634F"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r>
      <w:tr w:rsidR="007B66E7" w:rsidRPr="00DE0811" w14:paraId="5B71D615" w14:textId="77777777" w:rsidTr="00217F03">
        <w:tc>
          <w:tcPr>
            <w:tcW w:w="2127" w:type="dxa"/>
            <w:tcBorders>
              <w:top w:val="single" w:sz="4" w:space="0" w:color="auto"/>
            </w:tcBorders>
            <w:shd w:val="clear" w:color="auto" w:fill="FFF2CC"/>
          </w:tcPr>
          <w:p w14:paraId="53C5724E" w14:textId="77777777" w:rsidR="007B66E7" w:rsidRPr="00DE0811" w:rsidRDefault="007B66E7" w:rsidP="00217F03">
            <w:pPr>
              <w:rPr>
                <w:rFonts w:ascii="Arial" w:hAnsi="Arial" w:cs="Arial"/>
                <w:bCs/>
                <w:color w:val="000000"/>
                <w:sz w:val="15"/>
                <w:szCs w:val="15"/>
              </w:rPr>
            </w:pPr>
          </w:p>
        </w:tc>
        <w:tc>
          <w:tcPr>
            <w:tcW w:w="3261" w:type="dxa"/>
            <w:tcBorders>
              <w:bottom w:val="single" w:sz="4" w:space="0" w:color="auto"/>
            </w:tcBorders>
            <w:shd w:val="clear" w:color="auto" w:fill="auto"/>
          </w:tcPr>
          <w:p w14:paraId="58BEFC91" w14:textId="77777777" w:rsidR="007B66E7" w:rsidRPr="00DE0811" w:rsidRDefault="007B66E7" w:rsidP="009B06EC">
            <w:pPr>
              <w:pStyle w:val="ListParagraph"/>
              <w:numPr>
                <w:ilvl w:val="0"/>
                <w:numId w:val="32"/>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Capacity building</w:t>
            </w:r>
          </w:p>
        </w:tc>
        <w:tc>
          <w:tcPr>
            <w:tcW w:w="3402" w:type="dxa"/>
            <w:tcBorders>
              <w:bottom w:val="single" w:sz="4" w:space="0" w:color="auto"/>
            </w:tcBorders>
            <w:shd w:val="clear" w:color="auto" w:fill="auto"/>
          </w:tcPr>
          <w:p w14:paraId="31EC2589" w14:textId="77777777" w:rsidR="007B66E7" w:rsidRPr="00DE0811" w:rsidRDefault="007B66E7" w:rsidP="00217F03">
            <w:pPr>
              <w:rPr>
                <w:rFonts w:ascii="Arial" w:hAnsi="Arial" w:cs="Arial"/>
                <w:sz w:val="15"/>
                <w:szCs w:val="15"/>
              </w:rPr>
            </w:pPr>
            <w:r w:rsidRPr="00DE0811">
              <w:rPr>
                <w:rFonts w:ascii="Arial" w:hAnsi="Arial" w:cs="Arial"/>
                <w:sz w:val="15"/>
                <w:szCs w:val="15"/>
              </w:rPr>
              <w:t>Plan and organize regional /national training workshops on identified emerging HAB issues in the region</w:t>
            </w:r>
          </w:p>
        </w:tc>
        <w:tc>
          <w:tcPr>
            <w:tcW w:w="2551" w:type="dxa"/>
            <w:tcBorders>
              <w:bottom w:val="single" w:sz="4" w:space="0" w:color="auto"/>
            </w:tcBorders>
            <w:shd w:val="clear" w:color="auto" w:fill="auto"/>
          </w:tcPr>
          <w:p w14:paraId="4B68D0F6"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Trained researchers and technicians</w:t>
            </w:r>
          </w:p>
        </w:tc>
        <w:tc>
          <w:tcPr>
            <w:tcW w:w="1559" w:type="dxa"/>
            <w:tcBorders>
              <w:bottom w:val="single" w:sz="4" w:space="0" w:color="auto"/>
            </w:tcBorders>
            <w:shd w:val="clear" w:color="auto" w:fill="auto"/>
          </w:tcPr>
          <w:p w14:paraId="0F253F31"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2021-2023</w:t>
            </w:r>
          </w:p>
        </w:tc>
        <w:tc>
          <w:tcPr>
            <w:tcW w:w="851" w:type="dxa"/>
            <w:tcBorders>
              <w:bottom w:val="single" w:sz="4" w:space="0" w:color="auto"/>
            </w:tcBorders>
            <w:shd w:val="clear" w:color="auto" w:fill="auto"/>
          </w:tcPr>
          <w:p w14:paraId="22F5FBC4"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tcBorders>
              <w:bottom w:val="single" w:sz="4" w:space="0" w:color="auto"/>
            </w:tcBorders>
            <w:shd w:val="clear" w:color="auto" w:fill="auto"/>
          </w:tcPr>
          <w:p w14:paraId="51C8542F"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20K</w:t>
            </w:r>
          </w:p>
        </w:tc>
        <w:tc>
          <w:tcPr>
            <w:tcW w:w="1276" w:type="dxa"/>
            <w:tcBorders>
              <w:bottom w:val="single" w:sz="4" w:space="0" w:color="auto"/>
            </w:tcBorders>
            <w:shd w:val="clear" w:color="auto" w:fill="auto"/>
          </w:tcPr>
          <w:p w14:paraId="0D5281F1"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10K</w:t>
            </w:r>
          </w:p>
          <w:p w14:paraId="314FBF7C" w14:textId="77777777" w:rsidR="007B66E7" w:rsidRPr="00DE0811" w:rsidRDefault="007B66E7" w:rsidP="00217F03">
            <w:pPr>
              <w:jc w:val="center"/>
              <w:rPr>
                <w:rFonts w:ascii="Arial" w:hAnsi="Arial" w:cs="Arial"/>
                <w:bCs/>
                <w:sz w:val="15"/>
                <w:szCs w:val="15"/>
              </w:rPr>
            </w:pPr>
          </w:p>
        </w:tc>
      </w:tr>
      <w:tr w:rsidR="007B66E7" w:rsidRPr="00DE0811" w14:paraId="4204B349" w14:textId="77777777" w:rsidTr="00217F03">
        <w:tc>
          <w:tcPr>
            <w:tcW w:w="2127" w:type="dxa"/>
            <w:tcBorders>
              <w:top w:val="single" w:sz="4" w:space="0" w:color="auto"/>
            </w:tcBorders>
            <w:shd w:val="clear" w:color="auto" w:fill="FFF2CC"/>
          </w:tcPr>
          <w:p w14:paraId="392EBBE5" w14:textId="77777777" w:rsidR="007B66E7" w:rsidRPr="00DE0811" w:rsidRDefault="007B66E7" w:rsidP="00217F03">
            <w:pPr>
              <w:rPr>
                <w:rFonts w:ascii="Arial" w:hAnsi="Arial" w:cs="Arial"/>
                <w:bCs/>
                <w:color w:val="000000"/>
                <w:sz w:val="15"/>
                <w:szCs w:val="15"/>
              </w:rPr>
            </w:pPr>
          </w:p>
        </w:tc>
        <w:tc>
          <w:tcPr>
            <w:tcW w:w="3261" w:type="dxa"/>
            <w:tcBorders>
              <w:bottom w:val="single" w:sz="4" w:space="0" w:color="auto"/>
            </w:tcBorders>
            <w:shd w:val="clear" w:color="auto" w:fill="auto"/>
          </w:tcPr>
          <w:p w14:paraId="50EB18FB" w14:textId="77777777" w:rsidR="007B66E7" w:rsidRPr="00DE0811" w:rsidRDefault="007B66E7" w:rsidP="009B06EC">
            <w:pPr>
              <w:pStyle w:val="ListParagraph"/>
              <w:numPr>
                <w:ilvl w:val="0"/>
                <w:numId w:val="32"/>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Gathering HAB species information in the region</w:t>
            </w:r>
          </w:p>
        </w:tc>
        <w:tc>
          <w:tcPr>
            <w:tcW w:w="3402" w:type="dxa"/>
            <w:tcBorders>
              <w:bottom w:val="single" w:sz="4" w:space="0" w:color="auto"/>
            </w:tcBorders>
            <w:shd w:val="clear" w:color="auto" w:fill="auto"/>
          </w:tcPr>
          <w:p w14:paraId="662A3863" w14:textId="77777777" w:rsidR="007B66E7" w:rsidRPr="00DE0811" w:rsidRDefault="007B66E7" w:rsidP="00217F03">
            <w:pPr>
              <w:rPr>
                <w:rFonts w:ascii="Arial" w:hAnsi="Arial" w:cs="Arial"/>
                <w:sz w:val="15"/>
                <w:szCs w:val="15"/>
              </w:rPr>
            </w:pPr>
            <w:r w:rsidRPr="00DE0811">
              <w:rPr>
                <w:rFonts w:ascii="Arial" w:hAnsi="Arial" w:cs="Arial"/>
                <w:sz w:val="15"/>
                <w:szCs w:val="15"/>
              </w:rPr>
              <w:t>Preparation for the publication (training material for future capacity development)</w:t>
            </w:r>
          </w:p>
        </w:tc>
        <w:tc>
          <w:tcPr>
            <w:tcW w:w="2551" w:type="dxa"/>
            <w:tcBorders>
              <w:bottom w:val="single" w:sz="4" w:space="0" w:color="auto"/>
            </w:tcBorders>
            <w:shd w:val="clear" w:color="auto" w:fill="auto"/>
          </w:tcPr>
          <w:p w14:paraId="7CC21AAF" w14:textId="77777777" w:rsidR="007B66E7" w:rsidRPr="00DE0811" w:rsidRDefault="007B66E7" w:rsidP="00217F03">
            <w:pPr>
              <w:tabs>
                <w:tab w:val="num" w:pos="720"/>
              </w:tabs>
              <w:rPr>
                <w:rFonts w:ascii="Arial" w:hAnsi="Arial" w:cs="Arial"/>
                <w:bCs/>
                <w:sz w:val="15"/>
                <w:szCs w:val="15"/>
              </w:rPr>
            </w:pPr>
            <w:r w:rsidRPr="00DE0811">
              <w:rPr>
                <w:rFonts w:ascii="Arial" w:hAnsi="Arial" w:cs="Arial"/>
                <w:bCs/>
                <w:sz w:val="15"/>
                <w:szCs w:val="15"/>
                <w:lang w:val="en-MY"/>
              </w:rPr>
              <w:t>Identified HAB species and photos</w:t>
            </w:r>
            <w:r w:rsidRPr="00DE0811">
              <w:rPr>
                <w:rFonts w:ascii="Arial" w:eastAsia="MS Mincho" w:hAnsi="Arial" w:cs="Arial"/>
                <w:bCs/>
                <w:sz w:val="15"/>
                <w:szCs w:val="15"/>
                <w:lang w:eastAsia="ja-JP"/>
              </w:rPr>
              <w:t xml:space="preserve"> </w:t>
            </w:r>
          </w:p>
        </w:tc>
        <w:tc>
          <w:tcPr>
            <w:tcW w:w="1559" w:type="dxa"/>
            <w:tcBorders>
              <w:bottom w:val="single" w:sz="4" w:space="0" w:color="auto"/>
            </w:tcBorders>
            <w:shd w:val="clear" w:color="auto" w:fill="auto"/>
          </w:tcPr>
          <w:p w14:paraId="3D869AEB"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2021-2023</w:t>
            </w:r>
          </w:p>
        </w:tc>
        <w:tc>
          <w:tcPr>
            <w:tcW w:w="851" w:type="dxa"/>
            <w:tcBorders>
              <w:bottom w:val="single" w:sz="4" w:space="0" w:color="auto"/>
            </w:tcBorders>
            <w:shd w:val="clear" w:color="auto" w:fill="auto"/>
          </w:tcPr>
          <w:p w14:paraId="6FF20036"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tcBorders>
              <w:bottom w:val="single" w:sz="4" w:space="0" w:color="auto"/>
            </w:tcBorders>
            <w:shd w:val="clear" w:color="auto" w:fill="auto"/>
          </w:tcPr>
          <w:p w14:paraId="31FF0577"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1276" w:type="dxa"/>
            <w:tcBorders>
              <w:bottom w:val="single" w:sz="4" w:space="0" w:color="auto"/>
            </w:tcBorders>
            <w:shd w:val="clear" w:color="auto" w:fill="auto"/>
          </w:tcPr>
          <w:p w14:paraId="1F8164CC"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r>
      <w:tr w:rsidR="007B66E7" w:rsidRPr="00DE0811" w14:paraId="60FF59FB" w14:textId="77777777" w:rsidTr="00217F03">
        <w:tc>
          <w:tcPr>
            <w:tcW w:w="2127" w:type="dxa"/>
            <w:tcBorders>
              <w:top w:val="nil"/>
            </w:tcBorders>
            <w:shd w:val="clear" w:color="auto" w:fill="DEEAF6"/>
          </w:tcPr>
          <w:p w14:paraId="495ED4CE"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Enhancement of Sustainable Harmful Jellyfish Research &amp; Networking in WESTPAC region</w:t>
            </w:r>
          </w:p>
        </w:tc>
        <w:tc>
          <w:tcPr>
            <w:tcW w:w="3261" w:type="dxa"/>
            <w:tcBorders>
              <w:bottom w:val="single" w:sz="4" w:space="0" w:color="auto"/>
            </w:tcBorders>
            <w:shd w:val="clear" w:color="auto" w:fill="auto"/>
          </w:tcPr>
          <w:p w14:paraId="5616C225" w14:textId="0C006CBF" w:rsidR="007B66E7" w:rsidRPr="00DE0811" w:rsidRDefault="00CD1A36" w:rsidP="009B06EC">
            <w:pPr>
              <w:pStyle w:val="ListParagraph"/>
              <w:numPr>
                <w:ilvl w:val="0"/>
                <w:numId w:val="33"/>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Workshop</w:t>
            </w:r>
            <w:r w:rsidR="007B66E7" w:rsidRPr="00DE0811">
              <w:rPr>
                <w:rFonts w:ascii="Arial" w:hAnsi="Arial" w:cs="Arial"/>
                <w:sz w:val="15"/>
                <w:szCs w:val="15"/>
                <w:lang w:val="en-MY"/>
              </w:rPr>
              <w:t xml:space="preserve"> on </w:t>
            </w:r>
            <w:r w:rsidRPr="00DE0811">
              <w:rPr>
                <w:rFonts w:ascii="Arial" w:hAnsi="Arial" w:cs="Arial"/>
                <w:sz w:val="15"/>
                <w:szCs w:val="15"/>
                <w:lang w:val="en-MY"/>
              </w:rPr>
              <w:t>Toxicology</w:t>
            </w:r>
            <w:r w:rsidR="007B66E7" w:rsidRPr="00DE0811">
              <w:rPr>
                <w:rFonts w:ascii="Arial" w:hAnsi="Arial" w:cs="Arial"/>
                <w:sz w:val="15"/>
                <w:szCs w:val="15"/>
                <w:lang w:val="en-MY"/>
              </w:rPr>
              <w:t xml:space="preserve"> - online workshop for Treatment &amp; Recovery to healthcare providers</w:t>
            </w:r>
          </w:p>
        </w:tc>
        <w:tc>
          <w:tcPr>
            <w:tcW w:w="3402" w:type="dxa"/>
            <w:tcBorders>
              <w:bottom w:val="single" w:sz="4" w:space="0" w:color="auto"/>
            </w:tcBorders>
            <w:shd w:val="clear" w:color="auto" w:fill="auto"/>
          </w:tcPr>
          <w:p w14:paraId="4222E114" w14:textId="77777777" w:rsidR="007B66E7" w:rsidRPr="00DE0811" w:rsidRDefault="007B66E7" w:rsidP="00217F03">
            <w:pPr>
              <w:rPr>
                <w:rFonts w:ascii="Arial" w:hAnsi="Arial" w:cs="Arial"/>
                <w:sz w:val="15"/>
                <w:szCs w:val="15"/>
              </w:rPr>
            </w:pPr>
            <w:r w:rsidRPr="00DE0811">
              <w:rPr>
                <w:rFonts w:ascii="Arial" w:hAnsi="Arial" w:cs="Arial"/>
                <w:sz w:val="15"/>
                <w:szCs w:val="15"/>
              </w:rPr>
              <w:t>Provide knowledge &amp; information on health systems (surveillance &amp; reporting) and Training &amp; Education</w:t>
            </w:r>
          </w:p>
        </w:tc>
        <w:tc>
          <w:tcPr>
            <w:tcW w:w="2551" w:type="dxa"/>
            <w:tcBorders>
              <w:bottom w:val="single" w:sz="4" w:space="0" w:color="auto"/>
            </w:tcBorders>
            <w:shd w:val="clear" w:color="auto" w:fill="auto"/>
          </w:tcPr>
          <w:p w14:paraId="4F219BB9"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Audience or participants will be more informed on how to handle jellyfish sting cases</w:t>
            </w:r>
          </w:p>
        </w:tc>
        <w:tc>
          <w:tcPr>
            <w:tcW w:w="1559" w:type="dxa"/>
            <w:tcBorders>
              <w:bottom w:val="single" w:sz="4" w:space="0" w:color="auto"/>
            </w:tcBorders>
            <w:shd w:val="clear" w:color="auto" w:fill="auto"/>
          </w:tcPr>
          <w:p w14:paraId="575FF1C8"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Aug 2021 (virtually)</w:t>
            </w:r>
          </w:p>
        </w:tc>
        <w:tc>
          <w:tcPr>
            <w:tcW w:w="851" w:type="dxa"/>
            <w:tcBorders>
              <w:bottom w:val="single" w:sz="4" w:space="0" w:color="auto"/>
            </w:tcBorders>
            <w:shd w:val="clear" w:color="auto" w:fill="auto"/>
          </w:tcPr>
          <w:p w14:paraId="16CB5CE0"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tcBorders>
              <w:bottom w:val="single" w:sz="4" w:space="0" w:color="auto"/>
            </w:tcBorders>
            <w:shd w:val="clear" w:color="auto" w:fill="auto"/>
          </w:tcPr>
          <w:p w14:paraId="12B6C157"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1276" w:type="dxa"/>
            <w:tcBorders>
              <w:bottom w:val="single" w:sz="4" w:space="0" w:color="auto"/>
            </w:tcBorders>
            <w:shd w:val="clear" w:color="auto" w:fill="auto"/>
          </w:tcPr>
          <w:p w14:paraId="0823D06B" w14:textId="77777777" w:rsidR="007B66E7" w:rsidRPr="00DE0811" w:rsidRDefault="007B66E7" w:rsidP="00217F03">
            <w:pPr>
              <w:jc w:val="center"/>
              <w:rPr>
                <w:rFonts w:ascii="Arial" w:hAnsi="Arial" w:cs="Arial"/>
                <w:sz w:val="15"/>
                <w:szCs w:val="15"/>
              </w:rPr>
            </w:pPr>
            <w:r w:rsidRPr="00DE0811">
              <w:rPr>
                <w:rFonts w:ascii="Arial" w:hAnsi="Arial" w:cs="Arial"/>
                <w:bCs/>
                <w:sz w:val="15"/>
                <w:szCs w:val="15"/>
              </w:rPr>
              <w:t>5K</w:t>
            </w:r>
          </w:p>
        </w:tc>
      </w:tr>
      <w:tr w:rsidR="007B66E7" w:rsidRPr="00DE0811" w14:paraId="4D2B5D75" w14:textId="77777777" w:rsidTr="00217F03">
        <w:tc>
          <w:tcPr>
            <w:tcW w:w="2127" w:type="dxa"/>
            <w:tcBorders>
              <w:top w:val="nil"/>
            </w:tcBorders>
            <w:shd w:val="clear" w:color="auto" w:fill="DEEAF6"/>
          </w:tcPr>
          <w:p w14:paraId="3F2BEC78" w14:textId="77777777" w:rsidR="007B66E7" w:rsidRPr="00DE0811" w:rsidRDefault="007B66E7" w:rsidP="00217F03">
            <w:pPr>
              <w:rPr>
                <w:rFonts w:ascii="Arial" w:hAnsi="Arial" w:cs="Arial"/>
                <w:bCs/>
                <w:color w:val="000000"/>
                <w:sz w:val="15"/>
                <w:szCs w:val="15"/>
              </w:rPr>
            </w:pPr>
          </w:p>
        </w:tc>
        <w:tc>
          <w:tcPr>
            <w:tcW w:w="3261" w:type="dxa"/>
            <w:tcBorders>
              <w:bottom w:val="single" w:sz="4" w:space="0" w:color="auto"/>
            </w:tcBorders>
            <w:shd w:val="clear" w:color="auto" w:fill="auto"/>
          </w:tcPr>
          <w:p w14:paraId="131B7BDB" w14:textId="77777777" w:rsidR="007B66E7" w:rsidRPr="00DE0811" w:rsidRDefault="007B66E7" w:rsidP="009B06EC">
            <w:pPr>
              <w:pStyle w:val="ListParagraph"/>
              <w:numPr>
                <w:ilvl w:val="0"/>
                <w:numId w:val="33"/>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Workshop on Forecasting - “Utilization of environmental DNA techniques in jellyfish monitoring / survey”</w:t>
            </w:r>
          </w:p>
        </w:tc>
        <w:tc>
          <w:tcPr>
            <w:tcW w:w="3402" w:type="dxa"/>
            <w:tcBorders>
              <w:bottom w:val="single" w:sz="4" w:space="0" w:color="auto"/>
            </w:tcBorders>
            <w:shd w:val="clear" w:color="auto" w:fill="auto"/>
          </w:tcPr>
          <w:p w14:paraId="206B463F" w14:textId="77777777" w:rsidR="007B66E7" w:rsidRPr="00DE0811" w:rsidRDefault="007B66E7" w:rsidP="00217F03">
            <w:pPr>
              <w:rPr>
                <w:rFonts w:ascii="Arial" w:hAnsi="Arial" w:cs="Arial"/>
                <w:sz w:val="15"/>
                <w:szCs w:val="15"/>
              </w:rPr>
            </w:pPr>
            <w:r w:rsidRPr="00DE0811">
              <w:rPr>
                <w:rFonts w:ascii="Arial" w:hAnsi="Arial" w:cs="Arial"/>
                <w:sz w:val="15"/>
                <w:szCs w:val="15"/>
              </w:rPr>
              <w:t>Using environmental DNA approaches on monitoring and forecasting</w:t>
            </w:r>
          </w:p>
        </w:tc>
        <w:tc>
          <w:tcPr>
            <w:tcW w:w="2551" w:type="dxa"/>
            <w:tcBorders>
              <w:bottom w:val="single" w:sz="4" w:space="0" w:color="auto"/>
            </w:tcBorders>
            <w:shd w:val="clear" w:color="auto" w:fill="auto"/>
          </w:tcPr>
          <w:p w14:paraId="4E728F84"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Enabling participants to initiate their forecasting program in their countries</w:t>
            </w:r>
          </w:p>
        </w:tc>
        <w:tc>
          <w:tcPr>
            <w:tcW w:w="1559" w:type="dxa"/>
            <w:tcBorders>
              <w:bottom w:val="single" w:sz="4" w:space="0" w:color="auto"/>
            </w:tcBorders>
            <w:shd w:val="clear" w:color="auto" w:fill="auto"/>
          </w:tcPr>
          <w:p w14:paraId="1BF89060"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Aug/Sep</w:t>
            </w:r>
          </w:p>
          <w:p w14:paraId="29C7690D"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2022, USM, Penang, Malaysia</w:t>
            </w:r>
          </w:p>
        </w:tc>
        <w:tc>
          <w:tcPr>
            <w:tcW w:w="851" w:type="dxa"/>
            <w:tcBorders>
              <w:bottom w:val="single" w:sz="4" w:space="0" w:color="auto"/>
            </w:tcBorders>
            <w:shd w:val="clear" w:color="auto" w:fill="auto"/>
          </w:tcPr>
          <w:p w14:paraId="6215D7B6"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tcBorders>
              <w:bottom w:val="single" w:sz="4" w:space="0" w:color="auto"/>
            </w:tcBorders>
            <w:shd w:val="clear" w:color="auto" w:fill="auto"/>
          </w:tcPr>
          <w:p w14:paraId="7B013F99"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12K</w:t>
            </w:r>
          </w:p>
        </w:tc>
        <w:tc>
          <w:tcPr>
            <w:tcW w:w="1276" w:type="dxa"/>
            <w:tcBorders>
              <w:bottom w:val="single" w:sz="4" w:space="0" w:color="auto"/>
            </w:tcBorders>
            <w:shd w:val="clear" w:color="auto" w:fill="auto"/>
          </w:tcPr>
          <w:p w14:paraId="79F1D2A8" w14:textId="77777777" w:rsidR="007B66E7" w:rsidRPr="00DE0811" w:rsidRDefault="007B66E7" w:rsidP="00217F03">
            <w:pPr>
              <w:jc w:val="center"/>
              <w:rPr>
                <w:rFonts w:ascii="Arial" w:hAnsi="Arial" w:cs="Arial"/>
                <w:sz w:val="15"/>
                <w:szCs w:val="15"/>
              </w:rPr>
            </w:pPr>
            <w:r w:rsidRPr="00DE0811">
              <w:rPr>
                <w:rFonts w:ascii="Arial" w:hAnsi="Arial" w:cs="Arial"/>
                <w:bCs/>
                <w:sz w:val="15"/>
                <w:szCs w:val="15"/>
              </w:rPr>
              <w:t>10K</w:t>
            </w:r>
          </w:p>
        </w:tc>
      </w:tr>
      <w:tr w:rsidR="007B66E7" w:rsidRPr="00DE0811" w14:paraId="451F9236" w14:textId="77777777" w:rsidTr="00217F03">
        <w:tc>
          <w:tcPr>
            <w:tcW w:w="2127" w:type="dxa"/>
            <w:tcBorders>
              <w:top w:val="nil"/>
            </w:tcBorders>
            <w:shd w:val="clear" w:color="auto" w:fill="DEEAF6"/>
          </w:tcPr>
          <w:p w14:paraId="13AD3709" w14:textId="77777777" w:rsidR="007B66E7" w:rsidRPr="00DE0811" w:rsidRDefault="007B66E7" w:rsidP="00217F03">
            <w:pPr>
              <w:rPr>
                <w:rFonts w:ascii="Arial" w:hAnsi="Arial" w:cs="Arial"/>
                <w:bCs/>
                <w:color w:val="000000"/>
                <w:sz w:val="15"/>
                <w:szCs w:val="15"/>
              </w:rPr>
            </w:pPr>
          </w:p>
        </w:tc>
        <w:tc>
          <w:tcPr>
            <w:tcW w:w="3261" w:type="dxa"/>
            <w:tcBorders>
              <w:bottom w:val="single" w:sz="4" w:space="0" w:color="auto"/>
            </w:tcBorders>
            <w:shd w:val="clear" w:color="auto" w:fill="auto"/>
          </w:tcPr>
          <w:p w14:paraId="77250C76" w14:textId="77777777" w:rsidR="007B66E7" w:rsidRPr="00DE0811" w:rsidRDefault="007B66E7" w:rsidP="009B06EC">
            <w:pPr>
              <w:pStyle w:val="ListParagraph"/>
              <w:numPr>
                <w:ilvl w:val="0"/>
                <w:numId w:val="33"/>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Workshop on socioeconomic status and ecological importance of jellyfish</w:t>
            </w:r>
          </w:p>
        </w:tc>
        <w:tc>
          <w:tcPr>
            <w:tcW w:w="3402" w:type="dxa"/>
            <w:tcBorders>
              <w:bottom w:val="single" w:sz="4" w:space="0" w:color="auto"/>
            </w:tcBorders>
            <w:shd w:val="clear" w:color="auto" w:fill="auto"/>
          </w:tcPr>
          <w:p w14:paraId="635C13E9" w14:textId="77777777" w:rsidR="007B66E7" w:rsidRPr="00DE0811" w:rsidRDefault="007B66E7" w:rsidP="00217F03">
            <w:pPr>
              <w:rPr>
                <w:rFonts w:ascii="Arial" w:hAnsi="Arial" w:cs="Arial"/>
                <w:sz w:val="15"/>
                <w:szCs w:val="15"/>
              </w:rPr>
            </w:pPr>
            <w:r w:rsidRPr="00DE0811">
              <w:rPr>
                <w:rFonts w:ascii="Arial" w:hAnsi="Arial" w:cs="Arial"/>
                <w:sz w:val="15"/>
                <w:szCs w:val="15"/>
              </w:rPr>
              <w:t>Provide information on the impacts and benefits of jellyfish in our ecosystems and contribution to our socioecomomic status</w:t>
            </w:r>
          </w:p>
        </w:tc>
        <w:tc>
          <w:tcPr>
            <w:tcW w:w="2551" w:type="dxa"/>
            <w:tcBorders>
              <w:bottom w:val="single" w:sz="4" w:space="0" w:color="auto"/>
            </w:tcBorders>
            <w:shd w:val="clear" w:color="auto" w:fill="auto"/>
          </w:tcPr>
          <w:p w14:paraId="5E74B406" w14:textId="77777777" w:rsidR="007B66E7" w:rsidRPr="00DE0811" w:rsidRDefault="007B66E7" w:rsidP="00217F03">
            <w:pPr>
              <w:tabs>
                <w:tab w:val="num" w:pos="720"/>
              </w:tabs>
              <w:rPr>
                <w:rFonts w:ascii="Arial" w:hAnsi="Arial" w:cs="Arial"/>
                <w:sz w:val="15"/>
                <w:szCs w:val="15"/>
              </w:rPr>
            </w:pPr>
            <w:r w:rsidRPr="00DE0811">
              <w:rPr>
                <w:rFonts w:ascii="Arial" w:hAnsi="Arial" w:cs="Arial"/>
                <w:bCs/>
                <w:sz w:val="15"/>
                <w:szCs w:val="15"/>
                <w:lang w:val="en-MY"/>
              </w:rPr>
              <w:t>Enabling participants to understand the impacts and management of jellyfish in their countries</w:t>
            </w:r>
          </w:p>
        </w:tc>
        <w:tc>
          <w:tcPr>
            <w:tcW w:w="1559" w:type="dxa"/>
            <w:tcBorders>
              <w:bottom w:val="single" w:sz="4" w:space="0" w:color="auto"/>
            </w:tcBorders>
            <w:shd w:val="clear" w:color="auto" w:fill="auto"/>
          </w:tcPr>
          <w:p w14:paraId="3E2B36FA"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Thailand/Philippines (to be confirmed) or virtually, Year 2022</w:t>
            </w:r>
          </w:p>
        </w:tc>
        <w:tc>
          <w:tcPr>
            <w:tcW w:w="851" w:type="dxa"/>
            <w:tcBorders>
              <w:bottom w:val="single" w:sz="4" w:space="0" w:color="auto"/>
            </w:tcBorders>
            <w:shd w:val="clear" w:color="auto" w:fill="auto"/>
          </w:tcPr>
          <w:p w14:paraId="1AE8E4C5"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tcBorders>
              <w:bottom w:val="single" w:sz="4" w:space="0" w:color="auto"/>
            </w:tcBorders>
            <w:shd w:val="clear" w:color="auto" w:fill="auto"/>
          </w:tcPr>
          <w:p w14:paraId="739D2C22"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12K</w:t>
            </w:r>
          </w:p>
        </w:tc>
        <w:tc>
          <w:tcPr>
            <w:tcW w:w="1276" w:type="dxa"/>
            <w:tcBorders>
              <w:bottom w:val="single" w:sz="4" w:space="0" w:color="auto"/>
            </w:tcBorders>
            <w:shd w:val="clear" w:color="auto" w:fill="auto"/>
          </w:tcPr>
          <w:p w14:paraId="6FB31AFF" w14:textId="77777777" w:rsidR="007B66E7" w:rsidRPr="00DE0811" w:rsidRDefault="007B66E7" w:rsidP="00217F03">
            <w:pPr>
              <w:jc w:val="center"/>
              <w:rPr>
                <w:rFonts w:ascii="Arial" w:hAnsi="Arial" w:cs="Arial"/>
                <w:sz w:val="15"/>
                <w:szCs w:val="15"/>
              </w:rPr>
            </w:pPr>
            <w:r w:rsidRPr="00DE0811">
              <w:rPr>
                <w:rFonts w:ascii="Arial" w:hAnsi="Arial" w:cs="Arial"/>
                <w:bCs/>
                <w:sz w:val="15"/>
                <w:szCs w:val="15"/>
              </w:rPr>
              <w:t>5K</w:t>
            </w:r>
          </w:p>
        </w:tc>
      </w:tr>
      <w:tr w:rsidR="007B66E7" w:rsidRPr="00DE0811" w14:paraId="47621BE1" w14:textId="77777777" w:rsidTr="00217F03">
        <w:tc>
          <w:tcPr>
            <w:tcW w:w="2127" w:type="dxa"/>
            <w:tcBorders>
              <w:top w:val="nil"/>
            </w:tcBorders>
            <w:shd w:val="clear" w:color="auto" w:fill="DEEAF6"/>
          </w:tcPr>
          <w:p w14:paraId="6738F8E8" w14:textId="77777777" w:rsidR="007B66E7" w:rsidRPr="00DE0811" w:rsidRDefault="007B66E7" w:rsidP="00217F03">
            <w:pPr>
              <w:rPr>
                <w:rFonts w:ascii="Arial" w:hAnsi="Arial" w:cs="Arial"/>
                <w:bCs/>
                <w:color w:val="000000"/>
                <w:sz w:val="15"/>
                <w:szCs w:val="15"/>
              </w:rPr>
            </w:pPr>
          </w:p>
        </w:tc>
        <w:tc>
          <w:tcPr>
            <w:tcW w:w="3261" w:type="dxa"/>
            <w:tcBorders>
              <w:bottom w:val="single" w:sz="4" w:space="0" w:color="auto"/>
            </w:tcBorders>
            <w:shd w:val="clear" w:color="auto" w:fill="auto"/>
          </w:tcPr>
          <w:p w14:paraId="0FB1CD93" w14:textId="77777777" w:rsidR="007B66E7" w:rsidRPr="00DE0811" w:rsidRDefault="007B66E7" w:rsidP="009B06EC">
            <w:pPr>
              <w:pStyle w:val="ListParagraph"/>
              <w:numPr>
                <w:ilvl w:val="0"/>
                <w:numId w:val="33"/>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Outreach &amp; Awareness – Continue conducting public talks and outreach programs involving local government, tourism, hospitality industries, schools etc.</w:t>
            </w:r>
          </w:p>
        </w:tc>
        <w:tc>
          <w:tcPr>
            <w:tcW w:w="3402" w:type="dxa"/>
            <w:tcBorders>
              <w:bottom w:val="single" w:sz="4" w:space="0" w:color="auto"/>
            </w:tcBorders>
            <w:shd w:val="clear" w:color="auto" w:fill="auto"/>
          </w:tcPr>
          <w:p w14:paraId="33284C75" w14:textId="77777777" w:rsidR="007B66E7" w:rsidRPr="00DE0811" w:rsidRDefault="007B66E7" w:rsidP="00217F03">
            <w:pPr>
              <w:rPr>
                <w:rFonts w:ascii="Arial" w:hAnsi="Arial" w:cs="Arial"/>
                <w:sz w:val="15"/>
                <w:szCs w:val="15"/>
              </w:rPr>
            </w:pPr>
            <w:r w:rsidRPr="00DE0811">
              <w:rPr>
                <w:rFonts w:ascii="Arial" w:hAnsi="Arial" w:cs="Arial"/>
                <w:sz w:val="15"/>
                <w:szCs w:val="15"/>
              </w:rPr>
              <w:t>Provide knowledge &amp; information jellyfish, treatment and actions to be taken by all</w:t>
            </w:r>
          </w:p>
        </w:tc>
        <w:tc>
          <w:tcPr>
            <w:tcW w:w="2551" w:type="dxa"/>
            <w:tcBorders>
              <w:bottom w:val="single" w:sz="4" w:space="0" w:color="auto"/>
            </w:tcBorders>
            <w:shd w:val="clear" w:color="auto" w:fill="auto"/>
          </w:tcPr>
          <w:p w14:paraId="2C09E5FE" w14:textId="77777777" w:rsidR="007B66E7" w:rsidRPr="00DE0811" w:rsidRDefault="007B66E7" w:rsidP="00217F03">
            <w:pPr>
              <w:tabs>
                <w:tab w:val="num" w:pos="720"/>
              </w:tabs>
              <w:rPr>
                <w:rFonts w:ascii="Arial" w:hAnsi="Arial" w:cs="Arial"/>
                <w:sz w:val="15"/>
                <w:szCs w:val="15"/>
              </w:rPr>
            </w:pPr>
            <w:r w:rsidRPr="00DE0811">
              <w:rPr>
                <w:rFonts w:ascii="Arial" w:hAnsi="Arial" w:cs="Arial"/>
                <w:bCs/>
                <w:sz w:val="15"/>
                <w:szCs w:val="15"/>
                <w:lang w:val="en-MY"/>
              </w:rPr>
              <w:t>Audience or participants will be more informed the jellyfish in our environment</w:t>
            </w:r>
          </w:p>
        </w:tc>
        <w:tc>
          <w:tcPr>
            <w:tcW w:w="1559" w:type="dxa"/>
            <w:tcBorders>
              <w:bottom w:val="single" w:sz="4" w:space="0" w:color="auto"/>
            </w:tcBorders>
            <w:shd w:val="clear" w:color="auto" w:fill="auto"/>
          </w:tcPr>
          <w:p w14:paraId="12C911AD"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Throughout the whole project duration</w:t>
            </w:r>
          </w:p>
        </w:tc>
        <w:tc>
          <w:tcPr>
            <w:tcW w:w="851" w:type="dxa"/>
            <w:tcBorders>
              <w:bottom w:val="single" w:sz="4" w:space="0" w:color="auto"/>
            </w:tcBorders>
            <w:shd w:val="clear" w:color="auto" w:fill="auto"/>
          </w:tcPr>
          <w:p w14:paraId="46B7C981"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tcBorders>
              <w:bottom w:val="single" w:sz="4" w:space="0" w:color="auto"/>
            </w:tcBorders>
            <w:shd w:val="clear" w:color="auto" w:fill="auto"/>
          </w:tcPr>
          <w:p w14:paraId="13BA216C"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1276" w:type="dxa"/>
            <w:tcBorders>
              <w:bottom w:val="single" w:sz="4" w:space="0" w:color="auto"/>
            </w:tcBorders>
            <w:shd w:val="clear" w:color="auto" w:fill="auto"/>
          </w:tcPr>
          <w:p w14:paraId="66A0F19E" w14:textId="77777777" w:rsidR="007B66E7" w:rsidRPr="00DE0811" w:rsidRDefault="007B66E7" w:rsidP="00217F03">
            <w:pPr>
              <w:jc w:val="center"/>
              <w:rPr>
                <w:rFonts w:ascii="Arial" w:hAnsi="Arial" w:cs="Arial"/>
                <w:sz w:val="15"/>
                <w:szCs w:val="15"/>
              </w:rPr>
            </w:pPr>
            <w:r w:rsidRPr="00DE0811">
              <w:rPr>
                <w:rFonts w:ascii="Arial" w:hAnsi="Arial" w:cs="Arial"/>
                <w:bCs/>
                <w:sz w:val="15"/>
                <w:szCs w:val="15"/>
              </w:rPr>
              <w:t>8K</w:t>
            </w:r>
          </w:p>
        </w:tc>
      </w:tr>
      <w:tr w:rsidR="007B66E7" w:rsidRPr="00DE0811" w14:paraId="2FFEA6B2" w14:textId="77777777" w:rsidTr="00217F03">
        <w:tc>
          <w:tcPr>
            <w:tcW w:w="2127" w:type="dxa"/>
            <w:tcBorders>
              <w:top w:val="nil"/>
            </w:tcBorders>
            <w:shd w:val="clear" w:color="auto" w:fill="DEEAF6"/>
          </w:tcPr>
          <w:p w14:paraId="19D46CA5" w14:textId="77777777" w:rsidR="007B66E7" w:rsidRPr="00DE0811" w:rsidRDefault="007B66E7" w:rsidP="00217F03">
            <w:pPr>
              <w:rPr>
                <w:rFonts w:ascii="Arial" w:hAnsi="Arial" w:cs="Arial"/>
                <w:bCs/>
                <w:color w:val="000000"/>
                <w:sz w:val="15"/>
                <w:szCs w:val="15"/>
              </w:rPr>
            </w:pPr>
          </w:p>
        </w:tc>
        <w:tc>
          <w:tcPr>
            <w:tcW w:w="3261" w:type="dxa"/>
            <w:tcBorders>
              <w:bottom w:val="single" w:sz="4" w:space="0" w:color="auto"/>
            </w:tcBorders>
            <w:shd w:val="clear" w:color="auto" w:fill="auto"/>
          </w:tcPr>
          <w:p w14:paraId="0558AA9F" w14:textId="77777777" w:rsidR="007B66E7" w:rsidRPr="00DE0811" w:rsidRDefault="007B66E7" w:rsidP="009B06EC">
            <w:pPr>
              <w:pStyle w:val="ListParagraph"/>
              <w:numPr>
                <w:ilvl w:val="0"/>
                <w:numId w:val="33"/>
              </w:numPr>
              <w:tabs>
                <w:tab w:val="left" w:pos="269"/>
              </w:tabs>
              <w:ind w:left="279" w:hanging="279"/>
              <w:contextualSpacing w:val="0"/>
              <w:rPr>
                <w:rFonts w:ascii="Arial" w:hAnsi="Arial" w:cs="Arial"/>
                <w:sz w:val="15"/>
                <w:szCs w:val="15"/>
                <w:lang w:bidi="th-TH"/>
              </w:rPr>
            </w:pPr>
            <w:r w:rsidRPr="00DE0811">
              <w:rPr>
                <w:rFonts w:ascii="Arial" w:hAnsi="Arial" w:cs="Arial"/>
                <w:sz w:val="15"/>
                <w:szCs w:val="15"/>
                <w:lang w:val="en-MY"/>
              </w:rPr>
              <w:t>Symposium - co-organize/ cohost the 7th International Jellyfish Bloom Symposium in India</w:t>
            </w:r>
          </w:p>
        </w:tc>
        <w:tc>
          <w:tcPr>
            <w:tcW w:w="3402" w:type="dxa"/>
            <w:tcBorders>
              <w:bottom w:val="single" w:sz="4" w:space="0" w:color="auto"/>
            </w:tcBorders>
            <w:shd w:val="clear" w:color="auto" w:fill="auto"/>
          </w:tcPr>
          <w:p w14:paraId="35963D7A" w14:textId="77777777" w:rsidR="007B66E7" w:rsidRPr="00DE0811" w:rsidRDefault="007B66E7" w:rsidP="00217F03">
            <w:pPr>
              <w:rPr>
                <w:rFonts w:ascii="Arial" w:hAnsi="Arial" w:cs="Arial"/>
                <w:sz w:val="15"/>
                <w:szCs w:val="15"/>
              </w:rPr>
            </w:pPr>
            <w:r w:rsidRPr="00DE0811">
              <w:rPr>
                <w:rFonts w:ascii="Arial" w:hAnsi="Arial" w:cs="Arial"/>
                <w:sz w:val="15"/>
                <w:szCs w:val="15"/>
              </w:rPr>
              <w:t>Involve WESTPAC in international partnership with other organisation/s</w:t>
            </w:r>
          </w:p>
        </w:tc>
        <w:tc>
          <w:tcPr>
            <w:tcW w:w="2551" w:type="dxa"/>
            <w:tcBorders>
              <w:bottom w:val="single" w:sz="4" w:space="0" w:color="auto"/>
            </w:tcBorders>
            <w:shd w:val="clear" w:color="auto" w:fill="auto"/>
          </w:tcPr>
          <w:p w14:paraId="5FC12F22" w14:textId="77777777" w:rsidR="007B66E7" w:rsidRPr="00DE0811" w:rsidRDefault="007B66E7" w:rsidP="00217F03">
            <w:pPr>
              <w:tabs>
                <w:tab w:val="num" w:pos="720"/>
              </w:tabs>
              <w:rPr>
                <w:rFonts w:ascii="Arial" w:hAnsi="Arial" w:cs="Arial"/>
                <w:sz w:val="15"/>
                <w:szCs w:val="15"/>
              </w:rPr>
            </w:pPr>
            <w:r w:rsidRPr="00DE0811">
              <w:rPr>
                <w:rFonts w:ascii="Arial" w:hAnsi="Arial" w:cs="Arial"/>
                <w:bCs/>
                <w:sz w:val="15"/>
                <w:szCs w:val="15"/>
                <w:lang w:val="en-MY"/>
              </w:rPr>
              <w:t>Establishing and strengthening networking among scientists working on jellyfish research</w:t>
            </w:r>
          </w:p>
        </w:tc>
        <w:tc>
          <w:tcPr>
            <w:tcW w:w="1559" w:type="dxa"/>
            <w:tcBorders>
              <w:bottom w:val="single" w:sz="4" w:space="0" w:color="auto"/>
            </w:tcBorders>
            <w:shd w:val="clear" w:color="auto" w:fill="auto"/>
          </w:tcPr>
          <w:p w14:paraId="113A25F0"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2022, India</w:t>
            </w:r>
          </w:p>
        </w:tc>
        <w:tc>
          <w:tcPr>
            <w:tcW w:w="851" w:type="dxa"/>
            <w:tcBorders>
              <w:bottom w:val="single" w:sz="4" w:space="0" w:color="auto"/>
            </w:tcBorders>
            <w:shd w:val="clear" w:color="auto" w:fill="auto"/>
          </w:tcPr>
          <w:p w14:paraId="7ECE21F4"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tcBorders>
              <w:bottom w:val="single" w:sz="4" w:space="0" w:color="auto"/>
            </w:tcBorders>
            <w:shd w:val="clear" w:color="auto" w:fill="auto"/>
          </w:tcPr>
          <w:p w14:paraId="44F98F91"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15K</w:t>
            </w:r>
          </w:p>
        </w:tc>
        <w:tc>
          <w:tcPr>
            <w:tcW w:w="1276" w:type="dxa"/>
            <w:tcBorders>
              <w:bottom w:val="single" w:sz="4" w:space="0" w:color="auto"/>
            </w:tcBorders>
            <w:shd w:val="clear" w:color="auto" w:fill="auto"/>
          </w:tcPr>
          <w:p w14:paraId="35058651"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r>
      <w:tr w:rsidR="007B66E7" w:rsidRPr="00DE0811" w14:paraId="1E049E2A" w14:textId="77777777" w:rsidTr="00217F03">
        <w:tc>
          <w:tcPr>
            <w:tcW w:w="2127" w:type="dxa"/>
            <w:tcBorders>
              <w:top w:val="nil"/>
            </w:tcBorders>
            <w:shd w:val="clear" w:color="auto" w:fill="C2D69B" w:themeFill="accent3" w:themeFillTint="99"/>
          </w:tcPr>
          <w:p w14:paraId="574DC943"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 xml:space="preserve">Healthy, Productive and Sustainable Asian Marginal Seas: Understanding changes in the marine </w:t>
            </w:r>
            <w:r w:rsidRPr="00DE0811">
              <w:rPr>
                <w:rFonts w:ascii="Arial" w:hAnsi="Arial" w:cs="Arial"/>
                <w:bCs/>
                <w:color w:val="000000"/>
                <w:sz w:val="15"/>
                <w:szCs w:val="15"/>
              </w:rPr>
              <w:lastRenderedPageBreak/>
              <w:t>environment in responses to global climate change</w:t>
            </w:r>
          </w:p>
        </w:tc>
        <w:tc>
          <w:tcPr>
            <w:tcW w:w="3261" w:type="dxa"/>
            <w:shd w:val="clear" w:color="auto" w:fill="auto"/>
          </w:tcPr>
          <w:p w14:paraId="5E2EFDEF" w14:textId="77777777" w:rsidR="007B66E7" w:rsidRPr="00DE0811" w:rsidRDefault="007B66E7" w:rsidP="009B06EC">
            <w:pPr>
              <w:pStyle w:val="ListParagraph"/>
              <w:numPr>
                <w:ilvl w:val="0"/>
                <w:numId w:val="34"/>
              </w:numPr>
              <w:tabs>
                <w:tab w:val="left" w:pos="269"/>
              </w:tabs>
              <w:ind w:left="279" w:hanging="279"/>
              <w:contextualSpacing w:val="0"/>
              <w:rPr>
                <w:rFonts w:ascii="Arial" w:hAnsi="Arial" w:cs="Arial"/>
                <w:i/>
                <w:iCs/>
                <w:sz w:val="15"/>
                <w:szCs w:val="15"/>
              </w:rPr>
            </w:pPr>
            <w:r w:rsidRPr="00DE0811">
              <w:rPr>
                <w:rFonts w:ascii="Arial" w:hAnsi="Arial" w:cs="Arial"/>
                <w:i/>
                <w:iCs/>
                <w:sz w:val="15"/>
                <w:szCs w:val="15"/>
              </w:rPr>
              <w:lastRenderedPageBreak/>
              <w:t>1st stage workshop once a year</w:t>
            </w:r>
          </w:p>
        </w:tc>
        <w:tc>
          <w:tcPr>
            <w:tcW w:w="3402" w:type="dxa"/>
            <w:shd w:val="clear" w:color="auto" w:fill="auto"/>
          </w:tcPr>
          <w:p w14:paraId="4BD0978F" w14:textId="77777777" w:rsidR="007B66E7" w:rsidRPr="00DE0811" w:rsidRDefault="007B66E7" w:rsidP="00217F03">
            <w:pPr>
              <w:rPr>
                <w:rFonts w:ascii="Arial" w:hAnsi="Arial" w:cs="Arial"/>
                <w:sz w:val="15"/>
                <w:szCs w:val="15"/>
              </w:rPr>
            </w:pPr>
            <w:r w:rsidRPr="00DE0811">
              <w:rPr>
                <w:rFonts w:ascii="Arial" w:hAnsi="Arial" w:cs="Arial"/>
                <w:sz w:val="15"/>
                <w:szCs w:val="15"/>
              </w:rPr>
              <w:t xml:space="preserve">Determine what kinds of knowledge we could share and what is important to establish common understanding. Survey and invite </w:t>
            </w:r>
            <w:r w:rsidRPr="00DE0811">
              <w:rPr>
                <w:rFonts w:ascii="Arial" w:hAnsi="Arial" w:cs="Arial"/>
                <w:sz w:val="15"/>
                <w:szCs w:val="15"/>
              </w:rPr>
              <w:lastRenderedPageBreak/>
              <w:t>early-career scientists who can build international cooperative communities</w:t>
            </w:r>
          </w:p>
        </w:tc>
        <w:tc>
          <w:tcPr>
            <w:tcW w:w="2551" w:type="dxa"/>
            <w:shd w:val="clear" w:color="auto" w:fill="auto"/>
          </w:tcPr>
          <w:p w14:paraId="1C532BB5"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lastRenderedPageBreak/>
              <w:t xml:space="preserve">Clarify issues for common understanding on the marine environment in the marginal seas and recommend possible </w:t>
            </w:r>
            <w:r w:rsidRPr="00DE0811">
              <w:rPr>
                <w:rFonts w:ascii="Arial" w:hAnsi="Arial" w:cs="Arial"/>
                <w:bCs/>
                <w:sz w:val="15"/>
                <w:szCs w:val="15"/>
                <w:lang w:val="en-MY"/>
              </w:rPr>
              <w:lastRenderedPageBreak/>
              <w:t>cooperative research groups as well as early career groups.</w:t>
            </w:r>
          </w:p>
        </w:tc>
        <w:tc>
          <w:tcPr>
            <w:tcW w:w="1559" w:type="dxa"/>
            <w:shd w:val="clear" w:color="auto" w:fill="auto"/>
          </w:tcPr>
          <w:p w14:paraId="3DC081AA"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lastRenderedPageBreak/>
              <w:t xml:space="preserve">2021 – 2024 </w:t>
            </w:r>
          </w:p>
          <w:p w14:paraId="1D3B3877"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 xml:space="preserve">Toyama, Japan; </w:t>
            </w:r>
          </w:p>
          <w:p w14:paraId="03F201AE"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 xml:space="preserve">Seoul, Korea; </w:t>
            </w:r>
          </w:p>
          <w:p w14:paraId="76371885"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 xml:space="preserve">VladivostokRussia; </w:t>
            </w:r>
          </w:p>
          <w:p w14:paraId="3AB49BE1"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lastRenderedPageBreak/>
              <w:t>Fukuoka, Japan</w:t>
            </w:r>
          </w:p>
        </w:tc>
        <w:tc>
          <w:tcPr>
            <w:tcW w:w="851" w:type="dxa"/>
            <w:shd w:val="clear" w:color="auto" w:fill="auto"/>
          </w:tcPr>
          <w:p w14:paraId="3DCCE06E"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lastRenderedPageBreak/>
              <w:t>/</w:t>
            </w:r>
          </w:p>
        </w:tc>
        <w:tc>
          <w:tcPr>
            <w:tcW w:w="850" w:type="dxa"/>
            <w:shd w:val="clear" w:color="auto" w:fill="auto"/>
          </w:tcPr>
          <w:p w14:paraId="77CA9FB1"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15K</w:t>
            </w:r>
          </w:p>
        </w:tc>
        <w:tc>
          <w:tcPr>
            <w:tcW w:w="1276" w:type="dxa"/>
            <w:shd w:val="clear" w:color="auto" w:fill="auto"/>
          </w:tcPr>
          <w:p w14:paraId="335D514C" w14:textId="77777777" w:rsidR="007B66E7" w:rsidRPr="00DE0811" w:rsidRDefault="007B66E7" w:rsidP="00217F03">
            <w:pPr>
              <w:jc w:val="center"/>
              <w:rPr>
                <w:rFonts w:ascii="Arial" w:hAnsi="Arial" w:cs="Arial"/>
                <w:color w:val="000000"/>
                <w:sz w:val="15"/>
                <w:szCs w:val="15"/>
              </w:rPr>
            </w:pPr>
            <w:r w:rsidRPr="00DE0811">
              <w:rPr>
                <w:rFonts w:ascii="Arial" w:hAnsi="Arial" w:cs="Arial"/>
                <w:bCs/>
                <w:sz w:val="15"/>
                <w:szCs w:val="15"/>
              </w:rPr>
              <w:t>Possible but not fixed</w:t>
            </w:r>
          </w:p>
        </w:tc>
      </w:tr>
      <w:tr w:rsidR="007B66E7" w:rsidRPr="00DE0811" w14:paraId="66BB57FF" w14:textId="77777777" w:rsidTr="00217F03">
        <w:tc>
          <w:tcPr>
            <w:tcW w:w="2127" w:type="dxa"/>
            <w:tcBorders>
              <w:top w:val="nil"/>
            </w:tcBorders>
            <w:shd w:val="clear" w:color="auto" w:fill="FBE4D5"/>
          </w:tcPr>
          <w:p w14:paraId="323464A9"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WG005:</w:t>
            </w:r>
          </w:p>
          <w:p w14:paraId="1F06721A"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Working Group on Ocean Oxygen Network (O</w:t>
            </w:r>
            <w:r w:rsidRPr="00DE0811">
              <w:rPr>
                <w:rFonts w:ascii="Arial" w:hAnsi="Arial" w:cs="Arial"/>
                <w:bCs/>
                <w:color w:val="000000"/>
                <w:sz w:val="15"/>
                <w:szCs w:val="15"/>
                <w:vertAlign w:val="subscript"/>
              </w:rPr>
              <w:t>2</w:t>
            </w:r>
            <w:r w:rsidRPr="00DE0811">
              <w:rPr>
                <w:rFonts w:ascii="Arial" w:hAnsi="Arial" w:cs="Arial"/>
                <w:bCs/>
                <w:color w:val="000000"/>
                <w:sz w:val="15"/>
                <w:szCs w:val="15"/>
              </w:rPr>
              <w:t>NE)</w:t>
            </w:r>
          </w:p>
        </w:tc>
        <w:tc>
          <w:tcPr>
            <w:tcW w:w="3261" w:type="dxa"/>
            <w:shd w:val="clear" w:color="auto" w:fill="auto"/>
          </w:tcPr>
          <w:p w14:paraId="55540697" w14:textId="77777777" w:rsidR="007B66E7" w:rsidRPr="00DE0811" w:rsidRDefault="007B66E7" w:rsidP="009B06EC">
            <w:pPr>
              <w:pStyle w:val="ListParagraph"/>
              <w:numPr>
                <w:ilvl w:val="0"/>
                <w:numId w:val="36"/>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 xml:space="preserve">Identification of additional members of the technical working group </w:t>
            </w:r>
          </w:p>
        </w:tc>
        <w:tc>
          <w:tcPr>
            <w:tcW w:w="3402" w:type="dxa"/>
            <w:shd w:val="clear" w:color="auto" w:fill="auto"/>
          </w:tcPr>
          <w:p w14:paraId="138DC313" w14:textId="77777777" w:rsidR="007B66E7" w:rsidRPr="00DE0811" w:rsidRDefault="007B66E7" w:rsidP="00217F03">
            <w:pPr>
              <w:rPr>
                <w:rFonts w:ascii="Arial" w:hAnsi="Arial" w:cs="Arial"/>
                <w:sz w:val="15"/>
                <w:szCs w:val="15"/>
              </w:rPr>
            </w:pPr>
            <w:r w:rsidRPr="00DE0811">
              <w:rPr>
                <w:rFonts w:ascii="Arial" w:hAnsi="Arial" w:cs="Arial"/>
                <w:sz w:val="15"/>
                <w:szCs w:val="15"/>
              </w:rPr>
              <w:t>Increase roster of scientists from the WESTPAC members states working on deoxygenation</w:t>
            </w:r>
          </w:p>
        </w:tc>
        <w:tc>
          <w:tcPr>
            <w:tcW w:w="2551" w:type="dxa"/>
            <w:shd w:val="clear" w:color="auto" w:fill="auto"/>
          </w:tcPr>
          <w:p w14:paraId="408158D0"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A more extensive network of researchers working on deoxygenation in WESTPAC</w:t>
            </w:r>
          </w:p>
        </w:tc>
        <w:tc>
          <w:tcPr>
            <w:tcW w:w="1559" w:type="dxa"/>
            <w:shd w:val="clear" w:color="auto" w:fill="auto"/>
          </w:tcPr>
          <w:p w14:paraId="3D390425"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Virtual 2021 to 2022</w:t>
            </w:r>
          </w:p>
        </w:tc>
        <w:tc>
          <w:tcPr>
            <w:tcW w:w="851" w:type="dxa"/>
            <w:shd w:val="clear" w:color="auto" w:fill="auto"/>
          </w:tcPr>
          <w:p w14:paraId="4F60DE73"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5242C7E7"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1276" w:type="dxa"/>
            <w:shd w:val="clear" w:color="auto" w:fill="auto"/>
          </w:tcPr>
          <w:p w14:paraId="66FBD8DC" w14:textId="77777777" w:rsidR="007B66E7" w:rsidRPr="00DE0811" w:rsidRDefault="007B66E7" w:rsidP="00217F03">
            <w:pPr>
              <w:jc w:val="center"/>
              <w:rPr>
                <w:rFonts w:ascii="Arial" w:hAnsi="Arial" w:cs="Arial"/>
                <w:bCs/>
                <w:color w:val="000000"/>
                <w:sz w:val="15"/>
                <w:szCs w:val="15"/>
              </w:rPr>
            </w:pPr>
            <w:r w:rsidRPr="00DE0811">
              <w:rPr>
                <w:rFonts w:ascii="Arial" w:hAnsi="Arial" w:cs="Arial"/>
                <w:bCs/>
                <w:color w:val="000000"/>
                <w:sz w:val="15"/>
                <w:szCs w:val="15"/>
              </w:rPr>
              <w:t>/</w:t>
            </w:r>
          </w:p>
        </w:tc>
      </w:tr>
      <w:tr w:rsidR="007B66E7" w:rsidRPr="00DE0811" w14:paraId="76DA436B" w14:textId="77777777" w:rsidTr="00217F03">
        <w:tc>
          <w:tcPr>
            <w:tcW w:w="2127" w:type="dxa"/>
            <w:shd w:val="clear" w:color="auto" w:fill="FBE4D5"/>
          </w:tcPr>
          <w:p w14:paraId="3C2BB6F1"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74160534" w14:textId="77777777" w:rsidR="007B66E7" w:rsidRPr="00DE0811" w:rsidRDefault="007B66E7" w:rsidP="009B06EC">
            <w:pPr>
              <w:pStyle w:val="ListParagraph"/>
              <w:numPr>
                <w:ilvl w:val="0"/>
                <w:numId w:val="36"/>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Workshop (side event during the 2022 WESTPAC ISC)</w:t>
            </w:r>
          </w:p>
        </w:tc>
        <w:tc>
          <w:tcPr>
            <w:tcW w:w="3402" w:type="dxa"/>
            <w:shd w:val="clear" w:color="auto" w:fill="auto"/>
          </w:tcPr>
          <w:p w14:paraId="0BD28AF0" w14:textId="77777777" w:rsidR="007B66E7" w:rsidRPr="00DE0811" w:rsidRDefault="007B66E7" w:rsidP="00217F03">
            <w:pPr>
              <w:tabs>
                <w:tab w:val="left" w:pos="252"/>
              </w:tabs>
              <w:rPr>
                <w:rFonts w:ascii="Arial" w:hAnsi="Arial" w:cs="Arial"/>
                <w:sz w:val="15"/>
                <w:szCs w:val="15"/>
              </w:rPr>
            </w:pPr>
            <w:r w:rsidRPr="00DE0811">
              <w:rPr>
                <w:rFonts w:ascii="Arial" w:hAnsi="Arial" w:cs="Arial"/>
                <w:sz w:val="15"/>
                <w:szCs w:val="15"/>
              </w:rPr>
              <w:t>To develop a project proposal on deoxygenation for the WESTPAC region</w:t>
            </w:r>
          </w:p>
        </w:tc>
        <w:tc>
          <w:tcPr>
            <w:tcW w:w="2551" w:type="dxa"/>
            <w:shd w:val="clear" w:color="auto" w:fill="auto"/>
          </w:tcPr>
          <w:p w14:paraId="2728D428"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A greater engagement and linkages of researchers in WESTPAC working on hypoxia and deoxygenation</w:t>
            </w:r>
          </w:p>
        </w:tc>
        <w:tc>
          <w:tcPr>
            <w:tcW w:w="1559" w:type="dxa"/>
            <w:shd w:val="clear" w:color="auto" w:fill="auto"/>
          </w:tcPr>
          <w:p w14:paraId="645FDA7F"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2022</w:t>
            </w:r>
          </w:p>
          <w:p w14:paraId="4C4E1D6B"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WESTPAC Scientific Conference</w:t>
            </w:r>
          </w:p>
          <w:p w14:paraId="6BCB5F32"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Thailand</w:t>
            </w:r>
          </w:p>
        </w:tc>
        <w:tc>
          <w:tcPr>
            <w:tcW w:w="851" w:type="dxa"/>
            <w:shd w:val="clear" w:color="auto" w:fill="auto"/>
          </w:tcPr>
          <w:p w14:paraId="740FEC62"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21EC691C"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5K</w:t>
            </w:r>
          </w:p>
        </w:tc>
        <w:tc>
          <w:tcPr>
            <w:tcW w:w="1276" w:type="dxa"/>
            <w:shd w:val="clear" w:color="auto" w:fill="auto"/>
          </w:tcPr>
          <w:p w14:paraId="0589143E"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10K</w:t>
            </w:r>
          </w:p>
        </w:tc>
      </w:tr>
      <w:tr w:rsidR="007B66E7" w:rsidRPr="00DE0811" w14:paraId="2EBACA39" w14:textId="77777777" w:rsidTr="00217F03">
        <w:tc>
          <w:tcPr>
            <w:tcW w:w="2127" w:type="dxa"/>
            <w:shd w:val="clear" w:color="auto" w:fill="FBE4D5"/>
          </w:tcPr>
          <w:p w14:paraId="2E596937"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37263ADF" w14:textId="77777777" w:rsidR="007B66E7" w:rsidRPr="00DE0811" w:rsidRDefault="007B66E7" w:rsidP="009B06EC">
            <w:pPr>
              <w:pStyle w:val="ListParagraph"/>
              <w:numPr>
                <w:ilvl w:val="0"/>
                <w:numId w:val="36"/>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 xml:space="preserve">Scientific session on deoxygenation at WESTPAC Scientific Conference </w:t>
            </w:r>
          </w:p>
        </w:tc>
        <w:tc>
          <w:tcPr>
            <w:tcW w:w="3402" w:type="dxa"/>
            <w:shd w:val="clear" w:color="auto" w:fill="auto"/>
          </w:tcPr>
          <w:p w14:paraId="50AD5953" w14:textId="77777777" w:rsidR="007B66E7" w:rsidRPr="00DE0811" w:rsidRDefault="007B66E7" w:rsidP="00217F03">
            <w:pPr>
              <w:rPr>
                <w:rFonts w:ascii="Arial" w:hAnsi="Arial" w:cs="Arial"/>
                <w:sz w:val="15"/>
                <w:szCs w:val="15"/>
              </w:rPr>
            </w:pPr>
            <w:r w:rsidRPr="00DE0811">
              <w:rPr>
                <w:rFonts w:ascii="Arial" w:hAnsi="Arial" w:cs="Arial"/>
                <w:sz w:val="15"/>
                <w:szCs w:val="15"/>
              </w:rPr>
              <w:t>Elicit and exchange information on studies focusing on eutrophication, hypoxia, and deoxygenation in the WESTPAC region</w:t>
            </w:r>
          </w:p>
        </w:tc>
        <w:tc>
          <w:tcPr>
            <w:tcW w:w="2551" w:type="dxa"/>
            <w:shd w:val="clear" w:color="auto" w:fill="auto"/>
          </w:tcPr>
          <w:p w14:paraId="2548969A"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Improved networking and information exchange among scientists in the region</w:t>
            </w:r>
          </w:p>
        </w:tc>
        <w:tc>
          <w:tcPr>
            <w:tcW w:w="1559" w:type="dxa"/>
            <w:shd w:val="clear" w:color="auto" w:fill="auto"/>
          </w:tcPr>
          <w:p w14:paraId="6CC6566D"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2022</w:t>
            </w:r>
          </w:p>
          <w:p w14:paraId="0FEE948D"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WESTPAC Scientific Conference</w:t>
            </w:r>
          </w:p>
          <w:p w14:paraId="4EC5AFED"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Thailand</w:t>
            </w:r>
          </w:p>
        </w:tc>
        <w:tc>
          <w:tcPr>
            <w:tcW w:w="851" w:type="dxa"/>
            <w:shd w:val="clear" w:color="auto" w:fill="auto"/>
          </w:tcPr>
          <w:p w14:paraId="10FAF49D"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0686D287"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1276" w:type="dxa"/>
            <w:shd w:val="clear" w:color="auto" w:fill="auto"/>
          </w:tcPr>
          <w:p w14:paraId="7D472DF3"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r>
      <w:tr w:rsidR="007B66E7" w:rsidRPr="00DE0811" w14:paraId="4112BF35" w14:textId="77777777" w:rsidTr="00217F03">
        <w:tc>
          <w:tcPr>
            <w:tcW w:w="2127" w:type="dxa"/>
            <w:shd w:val="clear" w:color="auto" w:fill="FBE4D5"/>
          </w:tcPr>
          <w:p w14:paraId="4EECCBCA"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6D52F17A" w14:textId="77777777" w:rsidR="007B66E7" w:rsidRPr="00DE0811" w:rsidRDefault="007B66E7" w:rsidP="009B06EC">
            <w:pPr>
              <w:pStyle w:val="ListParagraph"/>
              <w:numPr>
                <w:ilvl w:val="0"/>
                <w:numId w:val="36"/>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Review paper for publication in a peer-reviewed journal</w:t>
            </w:r>
          </w:p>
        </w:tc>
        <w:tc>
          <w:tcPr>
            <w:tcW w:w="3402" w:type="dxa"/>
            <w:shd w:val="clear" w:color="auto" w:fill="auto"/>
          </w:tcPr>
          <w:p w14:paraId="2206C125" w14:textId="77777777" w:rsidR="007B66E7" w:rsidRPr="00DE0811" w:rsidRDefault="007B66E7" w:rsidP="00217F03">
            <w:pPr>
              <w:rPr>
                <w:rFonts w:ascii="Arial" w:hAnsi="Arial" w:cs="Arial"/>
                <w:sz w:val="15"/>
                <w:szCs w:val="15"/>
              </w:rPr>
            </w:pPr>
            <w:r w:rsidRPr="00DE0811">
              <w:rPr>
                <w:rFonts w:ascii="Arial" w:hAnsi="Arial" w:cs="Arial"/>
                <w:sz w:val="15"/>
                <w:szCs w:val="15"/>
              </w:rPr>
              <w:t>To assess the state of deoxygenation in the WESTPAC region</w:t>
            </w:r>
          </w:p>
        </w:tc>
        <w:tc>
          <w:tcPr>
            <w:tcW w:w="2551" w:type="dxa"/>
            <w:shd w:val="clear" w:color="auto" w:fill="auto"/>
          </w:tcPr>
          <w:p w14:paraId="782C6A9A"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Additional information on and engagement of researchers in the region</w:t>
            </w:r>
          </w:p>
        </w:tc>
        <w:tc>
          <w:tcPr>
            <w:tcW w:w="1559" w:type="dxa"/>
            <w:shd w:val="clear" w:color="auto" w:fill="auto"/>
          </w:tcPr>
          <w:p w14:paraId="5B027EB2"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 xml:space="preserve">3Q </w:t>
            </w:r>
          </w:p>
          <w:p w14:paraId="09C34A1C"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2022</w:t>
            </w:r>
          </w:p>
        </w:tc>
        <w:tc>
          <w:tcPr>
            <w:tcW w:w="851" w:type="dxa"/>
            <w:shd w:val="clear" w:color="auto" w:fill="auto"/>
          </w:tcPr>
          <w:p w14:paraId="23FEC6AD"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00189EA9"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1276" w:type="dxa"/>
            <w:shd w:val="clear" w:color="auto" w:fill="auto"/>
          </w:tcPr>
          <w:p w14:paraId="4B8B7BA1"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r>
      <w:tr w:rsidR="007B66E7" w:rsidRPr="00DE0811" w14:paraId="34EBAA19" w14:textId="77777777" w:rsidTr="00217F03">
        <w:tc>
          <w:tcPr>
            <w:tcW w:w="2127" w:type="dxa"/>
            <w:shd w:val="clear" w:color="auto" w:fill="FBE4D5"/>
          </w:tcPr>
          <w:p w14:paraId="073E3511"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7886745C" w14:textId="77777777" w:rsidR="007B66E7" w:rsidRPr="00DE0811" w:rsidRDefault="007B66E7" w:rsidP="009B06EC">
            <w:pPr>
              <w:pStyle w:val="ListParagraph"/>
              <w:numPr>
                <w:ilvl w:val="0"/>
                <w:numId w:val="36"/>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Website</w:t>
            </w:r>
          </w:p>
        </w:tc>
        <w:tc>
          <w:tcPr>
            <w:tcW w:w="3402" w:type="dxa"/>
            <w:shd w:val="clear" w:color="auto" w:fill="auto"/>
          </w:tcPr>
          <w:p w14:paraId="592AED8C" w14:textId="77777777" w:rsidR="007B66E7" w:rsidRPr="00DE0811" w:rsidRDefault="007B66E7" w:rsidP="00217F03">
            <w:pPr>
              <w:rPr>
                <w:rFonts w:ascii="Arial" w:hAnsi="Arial" w:cs="Arial"/>
                <w:sz w:val="15"/>
                <w:szCs w:val="15"/>
              </w:rPr>
            </w:pPr>
            <w:r w:rsidRPr="00DE0811">
              <w:rPr>
                <w:rFonts w:ascii="Arial" w:hAnsi="Arial" w:cs="Arial"/>
                <w:sz w:val="15"/>
                <w:szCs w:val="15"/>
              </w:rPr>
              <w:t xml:space="preserve">Greater visibility of the issue and generating awareness and interest by many more stakeholders on deoxygenation </w:t>
            </w:r>
          </w:p>
        </w:tc>
        <w:tc>
          <w:tcPr>
            <w:tcW w:w="2551" w:type="dxa"/>
            <w:shd w:val="clear" w:color="auto" w:fill="auto"/>
          </w:tcPr>
          <w:p w14:paraId="5EE80513"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Greater awareness and engagement</w:t>
            </w:r>
          </w:p>
        </w:tc>
        <w:tc>
          <w:tcPr>
            <w:tcW w:w="1559" w:type="dxa"/>
            <w:shd w:val="clear" w:color="auto" w:fill="auto"/>
          </w:tcPr>
          <w:p w14:paraId="0617955A"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 xml:space="preserve">Starting </w:t>
            </w:r>
          </w:p>
          <w:p w14:paraId="51C9634E"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3Q 2021</w:t>
            </w:r>
          </w:p>
          <w:p w14:paraId="35F3775C"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Philippines</w:t>
            </w:r>
          </w:p>
        </w:tc>
        <w:tc>
          <w:tcPr>
            <w:tcW w:w="851" w:type="dxa"/>
            <w:shd w:val="clear" w:color="auto" w:fill="auto"/>
          </w:tcPr>
          <w:p w14:paraId="5836DDF6"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4BEE0287"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5K</w:t>
            </w:r>
          </w:p>
        </w:tc>
        <w:tc>
          <w:tcPr>
            <w:tcW w:w="1276" w:type="dxa"/>
            <w:shd w:val="clear" w:color="auto" w:fill="auto"/>
          </w:tcPr>
          <w:p w14:paraId="04E3DEEC"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2K</w:t>
            </w:r>
          </w:p>
        </w:tc>
      </w:tr>
      <w:tr w:rsidR="007B66E7" w:rsidRPr="00DE0811" w14:paraId="547643CD" w14:textId="77777777" w:rsidTr="00217F03">
        <w:tc>
          <w:tcPr>
            <w:tcW w:w="2127" w:type="dxa"/>
            <w:tcBorders>
              <w:top w:val="nil"/>
            </w:tcBorders>
            <w:shd w:val="clear" w:color="auto" w:fill="FBE4D5"/>
          </w:tcPr>
          <w:p w14:paraId="4FE95AEC"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4651E168" w14:textId="77777777" w:rsidR="007B66E7" w:rsidRPr="00DE0811" w:rsidRDefault="007B66E7" w:rsidP="009B06EC">
            <w:pPr>
              <w:pStyle w:val="ListParagraph"/>
              <w:numPr>
                <w:ilvl w:val="0"/>
                <w:numId w:val="36"/>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WESTPAC O</w:t>
            </w:r>
            <w:r w:rsidRPr="00DE0811">
              <w:rPr>
                <w:rFonts w:ascii="Arial" w:hAnsi="Arial" w:cs="Arial"/>
                <w:sz w:val="15"/>
                <w:szCs w:val="15"/>
                <w:vertAlign w:val="subscript"/>
                <w:lang w:val="en-MY"/>
              </w:rPr>
              <w:t>2</w:t>
            </w:r>
            <w:r w:rsidRPr="00DE0811">
              <w:rPr>
                <w:rFonts w:ascii="Arial" w:hAnsi="Arial" w:cs="Arial"/>
                <w:sz w:val="15"/>
                <w:szCs w:val="15"/>
                <w:lang w:val="en-MY"/>
              </w:rPr>
              <w:t>NE Training Workshop</w:t>
            </w:r>
          </w:p>
        </w:tc>
        <w:tc>
          <w:tcPr>
            <w:tcW w:w="3402" w:type="dxa"/>
            <w:shd w:val="clear" w:color="auto" w:fill="auto"/>
          </w:tcPr>
          <w:p w14:paraId="4E412C2C" w14:textId="77777777" w:rsidR="007B66E7" w:rsidRPr="00DE0811" w:rsidRDefault="007B66E7" w:rsidP="00217F03">
            <w:pPr>
              <w:rPr>
                <w:rFonts w:ascii="Arial" w:hAnsi="Arial" w:cs="Arial"/>
                <w:sz w:val="15"/>
                <w:szCs w:val="15"/>
              </w:rPr>
            </w:pPr>
            <w:r w:rsidRPr="00DE0811">
              <w:rPr>
                <w:rFonts w:ascii="Arial" w:hAnsi="Arial" w:cs="Arial"/>
                <w:sz w:val="15"/>
                <w:szCs w:val="15"/>
              </w:rPr>
              <w:t xml:space="preserve">Connect young researchers with leading scientists from the academic and SME world in the WESTPAC region working on oxygen to go through practical sessions on laboratory and field experiments, and modeling. </w:t>
            </w:r>
          </w:p>
        </w:tc>
        <w:tc>
          <w:tcPr>
            <w:tcW w:w="2551" w:type="dxa"/>
            <w:shd w:val="clear" w:color="auto" w:fill="auto"/>
          </w:tcPr>
          <w:p w14:paraId="35486236"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Several young scientists in the WESTPAC region trained and made part of a global network of researchers working on deoxygenation</w:t>
            </w:r>
          </w:p>
        </w:tc>
        <w:tc>
          <w:tcPr>
            <w:tcW w:w="1559" w:type="dxa"/>
            <w:shd w:val="clear" w:color="auto" w:fill="auto"/>
          </w:tcPr>
          <w:p w14:paraId="34EC7D5F"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2022</w:t>
            </w:r>
          </w:p>
          <w:p w14:paraId="6F92717D" w14:textId="77777777" w:rsidR="007B66E7" w:rsidRPr="00DE0811" w:rsidRDefault="007B66E7" w:rsidP="00217F03">
            <w:pPr>
              <w:jc w:val="center"/>
              <w:rPr>
                <w:rFonts w:ascii="Arial" w:hAnsi="Arial" w:cs="Arial"/>
                <w:sz w:val="15"/>
                <w:szCs w:val="15"/>
                <w:cs/>
              </w:rPr>
            </w:pPr>
            <w:r w:rsidRPr="00DE0811">
              <w:rPr>
                <w:rFonts w:ascii="Arial" w:hAnsi="Arial" w:cs="Arial"/>
                <w:sz w:val="15"/>
                <w:szCs w:val="15"/>
              </w:rPr>
              <w:t>Xiamen, China</w:t>
            </w:r>
          </w:p>
        </w:tc>
        <w:tc>
          <w:tcPr>
            <w:tcW w:w="851" w:type="dxa"/>
            <w:shd w:val="clear" w:color="auto" w:fill="auto"/>
          </w:tcPr>
          <w:p w14:paraId="6018A94A"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2D2376D7"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5k</w:t>
            </w:r>
          </w:p>
        </w:tc>
        <w:tc>
          <w:tcPr>
            <w:tcW w:w="1276" w:type="dxa"/>
            <w:shd w:val="clear" w:color="auto" w:fill="auto"/>
          </w:tcPr>
          <w:p w14:paraId="4492F2B8"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20k</w:t>
            </w:r>
          </w:p>
        </w:tc>
      </w:tr>
      <w:tr w:rsidR="007B66E7" w:rsidRPr="00DE0811" w14:paraId="2D2C5BB2" w14:textId="77777777" w:rsidTr="00217F03">
        <w:tc>
          <w:tcPr>
            <w:tcW w:w="2127" w:type="dxa"/>
            <w:tcBorders>
              <w:top w:val="nil"/>
            </w:tcBorders>
            <w:shd w:val="clear" w:color="auto" w:fill="FBE4D5"/>
          </w:tcPr>
          <w:p w14:paraId="5813E9D6"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WG008:</w:t>
            </w:r>
          </w:p>
          <w:p w14:paraId="0EFE92D5" w14:textId="77777777" w:rsidR="007B66E7" w:rsidRPr="00DE0811" w:rsidRDefault="007B66E7" w:rsidP="00217F03">
            <w:pPr>
              <w:rPr>
                <w:rFonts w:ascii="Arial" w:hAnsi="Arial" w:cs="Arial"/>
                <w:sz w:val="15"/>
                <w:szCs w:val="15"/>
              </w:rPr>
            </w:pPr>
            <w:r w:rsidRPr="00DE0811">
              <w:rPr>
                <w:rFonts w:ascii="Arial" w:hAnsi="Arial" w:cs="Arial"/>
                <w:bCs/>
                <w:color w:val="000000"/>
                <w:sz w:val="15"/>
                <w:szCs w:val="15"/>
              </w:rPr>
              <w:t>Working Group on Rapid Detection Technologies for Harmful Algal Blooms</w:t>
            </w:r>
          </w:p>
        </w:tc>
        <w:tc>
          <w:tcPr>
            <w:tcW w:w="3261" w:type="dxa"/>
            <w:shd w:val="clear" w:color="auto" w:fill="auto"/>
          </w:tcPr>
          <w:p w14:paraId="5753B1EB" w14:textId="77777777" w:rsidR="007B66E7" w:rsidRPr="00DE0811" w:rsidRDefault="007B66E7" w:rsidP="009B06EC">
            <w:pPr>
              <w:pStyle w:val="ListParagraph"/>
              <w:numPr>
                <w:ilvl w:val="0"/>
                <w:numId w:val="37"/>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Workshops</w:t>
            </w:r>
          </w:p>
        </w:tc>
        <w:tc>
          <w:tcPr>
            <w:tcW w:w="3402" w:type="dxa"/>
            <w:shd w:val="clear" w:color="auto" w:fill="auto"/>
          </w:tcPr>
          <w:p w14:paraId="40DD7B95" w14:textId="77777777" w:rsidR="007B66E7" w:rsidRPr="00DE0811" w:rsidRDefault="007B66E7" w:rsidP="00217F03">
            <w:pPr>
              <w:rPr>
                <w:rFonts w:ascii="Arial" w:hAnsi="Arial" w:cs="Arial"/>
                <w:sz w:val="15"/>
                <w:szCs w:val="15"/>
              </w:rPr>
            </w:pPr>
            <w:bookmarkStart w:id="0" w:name="_Hlk63695541"/>
            <w:r w:rsidRPr="00DE0811">
              <w:rPr>
                <w:rFonts w:ascii="Arial" w:hAnsi="Arial" w:cs="Arial"/>
                <w:sz w:val="15"/>
                <w:szCs w:val="15"/>
              </w:rPr>
              <w:t>Rapid Detection Technology for Harmful Algal Blooms</w:t>
            </w:r>
            <w:bookmarkEnd w:id="0"/>
          </w:p>
        </w:tc>
        <w:tc>
          <w:tcPr>
            <w:tcW w:w="2551" w:type="dxa"/>
            <w:shd w:val="clear" w:color="auto" w:fill="auto"/>
          </w:tcPr>
          <w:p w14:paraId="0BDADC99" w14:textId="77777777" w:rsidR="007B66E7" w:rsidRPr="00DE0811" w:rsidRDefault="007B66E7" w:rsidP="00217F03">
            <w:pPr>
              <w:tabs>
                <w:tab w:val="num" w:pos="720"/>
              </w:tabs>
              <w:rPr>
                <w:rFonts w:ascii="Arial" w:hAnsi="Arial" w:cs="Arial"/>
                <w:bCs/>
                <w:sz w:val="15"/>
                <w:szCs w:val="15"/>
                <w:lang w:val="en-MY"/>
              </w:rPr>
            </w:pPr>
            <w:bookmarkStart w:id="1" w:name="_Hlk63695567"/>
            <w:r w:rsidRPr="00DE0811">
              <w:rPr>
                <w:rFonts w:ascii="Arial" w:hAnsi="Arial" w:cs="Arial"/>
                <w:bCs/>
                <w:sz w:val="15"/>
                <w:szCs w:val="15"/>
                <w:lang w:val="en-MY"/>
              </w:rPr>
              <w:t>Establish the Working Group of Rapid Detection Technology for Harmful Algal Blooms; Communication and Exchange the Current Research Status of Rapid Detection Technology for Harmful Algal Blooms; Discuss and design the rapid detection technology for HABs towards the early warning and effective management of HABs in the region</w:t>
            </w:r>
            <w:bookmarkEnd w:id="1"/>
          </w:p>
        </w:tc>
        <w:tc>
          <w:tcPr>
            <w:tcW w:w="1559" w:type="dxa"/>
            <w:shd w:val="clear" w:color="auto" w:fill="auto"/>
          </w:tcPr>
          <w:p w14:paraId="664D8869" w14:textId="0B06938E" w:rsidR="007B66E7" w:rsidRPr="00DE0811" w:rsidRDefault="004124BA" w:rsidP="00217F03">
            <w:pPr>
              <w:jc w:val="center"/>
              <w:rPr>
                <w:rFonts w:ascii="Arial" w:hAnsi="Arial" w:cs="Arial"/>
                <w:sz w:val="15"/>
                <w:szCs w:val="15"/>
              </w:rPr>
            </w:pPr>
            <w:r w:rsidRPr="00DE0811">
              <w:rPr>
                <w:rFonts w:ascii="Arial" w:hAnsi="Arial" w:cs="Arial"/>
                <w:sz w:val="15"/>
                <w:szCs w:val="15"/>
              </w:rPr>
              <w:t>October</w:t>
            </w:r>
            <w:r w:rsidR="007B66E7" w:rsidRPr="00DE0811">
              <w:rPr>
                <w:rFonts w:ascii="Arial" w:hAnsi="Arial" w:cs="Arial"/>
                <w:sz w:val="15"/>
                <w:szCs w:val="15"/>
              </w:rPr>
              <w:t xml:space="preserve"> 2021</w:t>
            </w:r>
          </w:p>
          <w:p w14:paraId="47771224"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Beihai/Online; 2022</w:t>
            </w:r>
          </w:p>
        </w:tc>
        <w:tc>
          <w:tcPr>
            <w:tcW w:w="851" w:type="dxa"/>
            <w:shd w:val="clear" w:color="auto" w:fill="auto"/>
          </w:tcPr>
          <w:p w14:paraId="3DFFBB6E"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8K</w:t>
            </w:r>
          </w:p>
        </w:tc>
        <w:tc>
          <w:tcPr>
            <w:tcW w:w="850" w:type="dxa"/>
            <w:shd w:val="clear" w:color="auto" w:fill="auto"/>
          </w:tcPr>
          <w:p w14:paraId="16C64853"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1276" w:type="dxa"/>
            <w:shd w:val="clear" w:color="auto" w:fill="auto"/>
          </w:tcPr>
          <w:p w14:paraId="4FD15811"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10K</w:t>
            </w:r>
          </w:p>
        </w:tc>
      </w:tr>
      <w:tr w:rsidR="007B66E7" w:rsidRPr="00DE0811" w14:paraId="64D586B0" w14:textId="77777777" w:rsidTr="00217F03">
        <w:tc>
          <w:tcPr>
            <w:tcW w:w="2127" w:type="dxa"/>
            <w:shd w:val="clear" w:color="auto" w:fill="FBE4D5"/>
          </w:tcPr>
          <w:p w14:paraId="19C67523"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6D887F67" w14:textId="77777777" w:rsidR="007B66E7" w:rsidRPr="00DE0811" w:rsidRDefault="007B66E7" w:rsidP="009B06EC">
            <w:pPr>
              <w:pStyle w:val="ListParagraph"/>
              <w:numPr>
                <w:ilvl w:val="0"/>
                <w:numId w:val="37"/>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Training Workshop</w:t>
            </w:r>
          </w:p>
        </w:tc>
        <w:tc>
          <w:tcPr>
            <w:tcW w:w="3402" w:type="dxa"/>
            <w:shd w:val="clear" w:color="auto" w:fill="auto"/>
          </w:tcPr>
          <w:p w14:paraId="288C7B65" w14:textId="77777777" w:rsidR="007B66E7" w:rsidRPr="00DE0811" w:rsidRDefault="007B66E7" w:rsidP="00217F03">
            <w:pPr>
              <w:rPr>
                <w:rFonts w:ascii="Arial" w:hAnsi="Arial" w:cs="Arial"/>
                <w:sz w:val="15"/>
                <w:szCs w:val="15"/>
              </w:rPr>
            </w:pPr>
            <w:r w:rsidRPr="00DE0811">
              <w:rPr>
                <w:rFonts w:ascii="Arial" w:hAnsi="Arial" w:cs="Arial"/>
                <w:sz w:val="15"/>
                <w:szCs w:val="15"/>
              </w:rPr>
              <w:t>Study Rapid Detection Technology for Harmful Algal Blooms</w:t>
            </w:r>
          </w:p>
        </w:tc>
        <w:tc>
          <w:tcPr>
            <w:tcW w:w="2551" w:type="dxa"/>
            <w:shd w:val="clear" w:color="auto" w:fill="auto"/>
          </w:tcPr>
          <w:p w14:paraId="3066979A"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Sharing the Study Method and Rapid Detection Technology for Harmful Algal Blooms</w:t>
            </w:r>
          </w:p>
        </w:tc>
        <w:tc>
          <w:tcPr>
            <w:tcW w:w="1559" w:type="dxa"/>
            <w:shd w:val="clear" w:color="auto" w:fill="auto"/>
          </w:tcPr>
          <w:p w14:paraId="6AD2B47A"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2022</w:t>
            </w:r>
          </w:p>
        </w:tc>
        <w:tc>
          <w:tcPr>
            <w:tcW w:w="851" w:type="dxa"/>
            <w:shd w:val="clear" w:color="auto" w:fill="auto"/>
          </w:tcPr>
          <w:p w14:paraId="30629BBD"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51FD7F65"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5K</w:t>
            </w:r>
          </w:p>
        </w:tc>
        <w:tc>
          <w:tcPr>
            <w:tcW w:w="1276" w:type="dxa"/>
            <w:shd w:val="clear" w:color="auto" w:fill="auto"/>
          </w:tcPr>
          <w:p w14:paraId="050D2873"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10K</w:t>
            </w:r>
          </w:p>
        </w:tc>
      </w:tr>
      <w:tr w:rsidR="007B66E7" w:rsidRPr="00DE0811" w14:paraId="08A671A8" w14:textId="77777777" w:rsidTr="00217F03">
        <w:tc>
          <w:tcPr>
            <w:tcW w:w="2127" w:type="dxa"/>
            <w:shd w:val="clear" w:color="auto" w:fill="FBE4D5"/>
          </w:tcPr>
          <w:p w14:paraId="6E9CEFA4"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15A26163" w14:textId="77777777" w:rsidR="007B66E7" w:rsidRPr="00DE0811" w:rsidRDefault="007B66E7" w:rsidP="009B06EC">
            <w:pPr>
              <w:pStyle w:val="ListParagraph"/>
              <w:numPr>
                <w:ilvl w:val="0"/>
                <w:numId w:val="37"/>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Business Meetings</w:t>
            </w:r>
          </w:p>
        </w:tc>
        <w:tc>
          <w:tcPr>
            <w:tcW w:w="3402" w:type="dxa"/>
            <w:shd w:val="clear" w:color="auto" w:fill="auto"/>
          </w:tcPr>
          <w:p w14:paraId="117EE1B8" w14:textId="77777777" w:rsidR="007B66E7" w:rsidRPr="00DE0811" w:rsidRDefault="007B66E7" w:rsidP="00217F03">
            <w:pPr>
              <w:rPr>
                <w:rFonts w:ascii="Arial" w:hAnsi="Arial" w:cs="Arial"/>
                <w:sz w:val="15"/>
                <w:szCs w:val="15"/>
              </w:rPr>
            </w:pPr>
            <w:r w:rsidRPr="00DE0811">
              <w:rPr>
                <w:rFonts w:ascii="Arial" w:hAnsi="Arial" w:cs="Arial"/>
                <w:sz w:val="15"/>
                <w:szCs w:val="15"/>
              </w:rPr>
              <w:t>Discuss and summarize the progress of RDT-HAB-IOC-WESTPAC</w:t>
            </w:r>
          </w:p>
        </w:tc>
        <w:tc>
          <w:tcPr>
            <w:tcW w:w="2551" w:type="dxa"/>
            <w:shd w:val="clear" w:color="auto" w:fill="auto"/>
          </w:tcPr>
          <w:p w14:paraId="4BA5FFA6"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Business discussion and decision</w:t>
            </w:r>
          </w:p>
        </w:tc>
        <w:tc>
          <w:tcPr>
            <w:tcW w:w="1559" w:type="dxa"/>
            <w:shd w:val="clear" w:color="auto" w:fill="auto"/>
          </w:tcPr>
          <w:p w14:paraId="3A4D58CC"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2023</w:t>
            </w:r>
          </w:p>
        </w:tc>
        <w:tc>
          <w:tcPr>
            <w:tcW w:w="851" w:type="dxa"/>
            <w:shd w:val="clear" w:color="auto" w:fill="auto"/>
          </w:tcPr>
          <w:p w14:paraId="44546D9D"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75FE0243"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5K</w:t>
            </w:r>
          </w:p>
        </w:tc>
        <w:tc>
          <w:tcPr>
            <w:tcW w:w="1276" w:type="dxa"/>
            <w:shd w:val="clear" w:color="auto" w:fill="auto"/>
          </w:tcPr>
          <w:p w14:paraId="2CA9C990"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5K</w:t>
            </w:r>
          </w:p>
        </w:tc>
      </w:tr>
      <w:tr w:rsidR="007B66E7" w:rsidRPr="00DE0811" w14:paraId="13217BAF" w14:textId="77777777" w:rsidTr="00217F03">
        <w:tc>
          <w:tcPr>
            <w:tcW w:w="15877" w:type="dxa"/>
            <w:gridSpan w:val="8"/>
            <w:shd w:val="clear" w:color="auto" w:fill="C2D69B" w:themeFill="accent3" w:themeFillTint="99"/>
            <w:vAlign w:val="center"/>
          </w:tcPr>
          <w:p w14:paraId="7462F36C" w14:textId="77777777" w:rsidR="007B66E7" w:rsidRPr="00DE0811" w:rsidRDefault="007B66E7" w:rsidP="00217F03">
            <w:pPr>
              <w:jc w:val="center"/>
              <w:rPr>
                <w:rFonts w:ascii="Arial" w:hAnsi="Arial" w:cs="Arial"/>
                <w:b/>
                <w:bCs/>
                <w:sz w:val="15"/>
                <w:szCs w:val="15"/>
              </w:rPr>
            </w:pPr>
            <w:r w:rsidRPr="00DE0811">
              <w:rPr>
                <w:rFonts w:ascii="Arial" w:hAnsi="Arial" w:cs="Arial"/>
                <w:b/>
                <w:bCs/>
                <w:sz w:val="15"/>
                <w:szCs w:val="15"/>
              </w:rPr>
              <w:t>CAPACITY DEVELOPMENT FOR MARINE SCIENCE, OBSERVATIONS AND SERVICES</w:t>
            </w:r>
          </w:p>
        </w:tc>
      </w:tr>
      <w:tr w:rsidR="007B66E7" w:rsidRPr="00DE0811" w14:paraId="0DD063E0" w14:textId="77777777" w:rsidTr="00217F03">
        <w:tc>
          <w:tcPr>
            <w:tcW w:w="2127" w:type="dxa"/>
            <w:tcBorders>
              <w:bottom w:val="single" w:sz="4" w:space="0" w:color="auto"/>
            </w:tcBorders>
            <w:shd w:val="clear" w:color="auto" w:fill="FDE9D9" w:themeFill="accent6" w:themeFillTint="33"/>
          </w:tcPr>
          <w:p w14:paraId="0692AF63" w14:textId="77777777" w:rsidR="007B66E7" w:rsidRPr="00DE0811" w:rsidRDefault="007B66E7" w:rsidP="00217F03">
            <w:pPr>
              <w:rPr>
                <w:rFonts w:ascii="Arial" w:hAnsi="Arial" w:cs="Arial"/>
                <w:bCs/>
                <w:color w:val="000000"/>
                <w:sz w:val="15"/>
                <w:szCs w:val="15"/>
              </w:rPr>
            </w:pPr>
          </w:p>
        </w:tc>
        <w:tc>
          <w:tcPr>
            <w:tcW w:w="13750" w:type="dxa"/>
            <w:gridSpan w:val="7"/>
            <w:shd w:val="clear" w:color="auto" w:fill="EAF1DD" w:themeFill="accent3" w:themeFillTint="33"/>
            <w:vAlign w:val="center"/>
          </w:tcPr>
          <w:p w14:paraId="445F0F07" w14:textId="77777777" w:rsidR="007B66E7" w:rsidRPr="00DE0811" w:rsidRDefault="007B66E7" w:rsidP="00217F03">
            <w:pPr>
              <w:jc w:val="center"/>
              <w:rPr>
                <w:rFonts w:ascii="Arial" w:hAnsi="Arial" w:cs="Arial"/>
                <w:b/>
                <w:color w:val="000000"/>
                <w:sz w:val="15"/>
                <w:szCs w:val="15"/>
              </w:rPr>
            </w:pPr>
            <w:r w:rsidRPr="00DE0811">
              <w:rPr>
                <w:rFonts w:ascii="Arial" w:hAnsi="Arial" w:cs="Arial"/>
                <w:b/>
                <w:color w:val="000000"/>
                <w:sz w:val="15"/>
                <w:szCs w:val="15"/>
              </w:rPr>
              <w:t>Regional Training and Research Center on Ocean Dynamics and Climate (RTRC-ODC)</w:t>
            </w:r>
          </w:p>
        </w:tc>
      </w:tr>
      <w:tr w:rsidR="007B66E7" w:rsidRPr="00DE0811" w14:paraId="249AE9CD" w14:textId="77777777" w:rsidTr="00217F03">
        <w:tc>
          <w:tcPr>
            <w:tcW w:w="2127" w:type="dxa"/>
            <w:tcBorders>
              <w:top w:val="single" w:sz="4" w:space="0" w:color="auto"/>
              <w:bottom w:val="single" w:sz="4" w:space="0" w:color="auto"/>
            </w:tcBorders>
            <w:shd w:val="clear" w:color="auto" w:fill="FDE9D9" w:themeFill="accent6" w:themeFillTint="33"/>
          </w:tcPr>
          <w:p w14:paraId="0E94442C" w14:textId="77777777" w:rsidR="007B66E7" w:rsidRPr="00DE0811" w:rsidRDefault="007B66E7" w:rsidP="00217F03">
            <w:pPr>
              <w:rPr>
                <w:rFonts w:ascii="Arial" w:hAnsi="Arial" w:cs="Arial"/>
                <w:bCs/>
                <w:color w:val="000000"/>
                <w:sz w:val="15"/>
                <w:szCs w:val="15"/>
              </w:rPr>
            </w:pPr>
            <w:r w:rsidRPr="00DE0811">
              <w:rPr>
                <w:rFonts w:ascii="Arial" w:hAnsi="Arial" w:cs="Arial"/>
                <w:bCs/>
                <w:color w:val="000000"/>
                <w:sz w:val="15"/>
                <w:szCs w:val="15"/>
              </w:rPr>
              <w:t>UNESCO/IOC Regional Network of Training and Research Centers on Marine Science</w:t>
            </w:r>
          </w:p>
        </w:tc>
        <w:tc>
          <w:tcPr>
            <w:tcW w:w="3261" w:type="dxa"/>
            <w:shd w:val="clear" w:color="auto" w:fill="auto"/>
          </w:tcPr>
          <w:p w14:paraId="6907FD83" w14:textId="77777777" w:rsidR="007B66E7" w:rsidRPr="00DE0811" w:rsidRDefault="007B66E7" w:rsidP="009B06EC">
            <w:pPr>
              <w:pStyle w:val="ListParagraph"/>
              <w:numPr>
                <w:ilvl w:val="0"/>
                <w:numId w:val="35"/>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10th ODC training course on “Regional Application of Coupled Climate Models”</w:t>
            </w:r>
          </w:p>
        </w:tc>
        <w:tc>
          <w:tcPr>
            <w:tcW w:w="3402" w:type="dxa"/>
            <w:shd w:val="clear" w:color="auto" w:fill="auto"/>
          </w:tcPr>
          <w:p w14:paraId="729566E6" w14:textId="77777777" w:rsidR="007B66E7" w:rsidRPr="00DE0811" w:rsidRDefault="007B66E7" w:rsidP="00217F03">
            <w:pPr>
              <w:rPr>
                <w:rFonts w:ascii="Arial" w:hAnsi="Arial" w:cs="Arial"/>
                <w:bCs/>
                <w:sz w:val="15"/>
                <w:szCs w:val="15"/>
              </w:rPr>
            </w:pPr>
            <w:r w:rsidRPr="00DE0811">
              <w:rPr>
                <w:rFonts w:ascii="Arial" w:hAnsi="Arial" w:cs="Arial"/>
                <w:sz w:val="15"/>
                <w:szCs w:val="15"/>
              </w:rPr>
              <w:t>To enhance the regional research capacity and capability in couple model applications</w:t>
            </w:r>
          </w:p>
        </w:tc>
        <w:tc>
          <w:tcPr>
            <w:tcW w:w="2551" w:type="dxa"/>
            <w:shd w:val="clear" w:color="auto" w:fill="auto"/>
          </w:tcPr>
          <w:p w14:paraId="68997D5D"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Understanding the coupling processes of atmosphere, ocean circulation, and application of coupled climate models in WESTPAC regions</w:t>
            </w:r>
          </w:p>
        </w:tc>
        <w:tc>
          <w:tcPr>
            <w:tcW w:w="1559" w:type="dxa"/>
            <w:shd w:val="clear" w:color="auto" w:fill="auto"/>
          </w:tcPr>
          <w:p w14:paraId="636B43B5"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2021,</w:t>
            </w:r>
            <w:bookmarkStart w:id="2" w:name="OLE_LINK74"/>
            <w:bookmarkStart w:id="3" w:name="OLE_LINK75"/>
            <w:r w:rsidRPr="00DE0811">
              <w:rPr>
                <w:rFonts w:ascii="Arial" w:hAnsi="Arial" w:cs="Arial"/>
                <w:sz w:val="15"/>
                <w:szCs w:val="15"/>
              </w:rPr>
              <w:t xml:space="preserve"> Qingdao</w:t>
            </w:r>
          </w:p>
          <w:p w14:paraId="25115850"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(onsite and online</w:t>
            </w:r>
            <w:bookmarkEnd w:id="2"/>
            <w:bookmarkEnd w:id="3"/>
            <w:r w:rsidRPr="00DE0811">
              <w:rPr>
                <w:rFonts w:ascii="Arial" w:hAnsi="Arial" w:cs="Arial"/>
                <w:sz w:val="15"/>
                <w:szCs w:val="15"/>
              </w:rPr>
              <w:t>)</w:t>
            </w:r>
          </w:p>
        </w:tc>
        <w:tc>
          <w:tcPr>
            <w:tcW w:w="851" w:type="dxa"/>
            <w:shd w:val="clear" w:color="auto" w:fill="auto"/>
          </w:tcPr>
          <w:p w14:paraId="2575BB92"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30A9A6F5"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1276" w:type="dxa"/>
            <w:shd w:val="clear" w:color="auto" w:fill="auto"/>
          </w:tcPr>
          <w:p w14:paraId="7776D373" w14:textId="77777777" w:rsidR="007B66E7" w:rsidRPr="00DE0811" w:rsidRDefault="007B66E7" w:rsidP="00217F03">
            <w:pPr>
              <w:jc w:val="center"/>
              <w:rPr>
                <w:rFonts w:ascii="Arial" w:hAnsi="Arial" w:cs="Arial"/>
                <w:bCs/>
                <w:sz w:val="15"/>
                <w:szCs w:val="15"/>
              </w:rPr>
            </w:pPr>
            <w:bookmarkStart w:id="4" w:name="OLE_LINK105"/>
            <w:bookmarkStart w:id="5" w:name="OLE_LINK106"/>
            <w:r w:rsidRPr="00DE0811">
              <w:rPr>
                <w:rFonts w:ascii="Arial" w:hAnsi="Arial" w:cs="Arial"/>
                <w:bCs/>
                <w:sz w:val="15"/>
                <w:szCs w:val="15"/>
              </w:rPr>
              <w:t>150K</w:t>
            </w:r>
            <w:bookmarkEnd w:id="4"/>
            <w:bookmarkEnd w:id="5"/>
          </w:p>
        </w:tc>
      </w:tr>
      <w:tr w:rsidR="007B66E7" w:rsidRPr="00DE0811" w14:paraId="4E9EE14B" w14:textId="77777777" w:rsidTr="00217F03">
        <w:tc>
          <w:tcPr>
            <w:tcW w:w="2127" w:type="dxa"/>
            <w:tcBorders>
              <w:top w:val="single" w:sz="4" w:space="0" w:color="auto"/>
              <w:bottom w:val="single" w:sz="4" w:space="0" w:color="auto"/>
            </w:tcBorders>
            <w:shd w:val="clear" w:color="auto" w:fill="FDE9D9" w:themeFill="accent6" w:themeFillTint="33"/>
          </w:tcPr>
          <w:p w14:paraId="66081D3C"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605676BD" w14:textId="77777777" w:rsidR="007B66E7" w:rsidRPr="00DE0811" w:rsidRDefault="007B66E7" w:rsidP="009B06EC">
            <w:pPr>
              <w:pStyle w:val="ListParagraph"/>
              <w:numPr>
                <w:ilvl w:val="0"/>
                <w:numId w:val="35"/>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11th ODC training course on “Application of Ocean Forecast System”</w:t>
            </w:r>
          </w:p>
        </w:tc>
        <w:tc>
          <w:tcPr>
            <w:tcW w:w="3402" w:type="dxa"/>
            <w:shd w:val="clear" w:color="auto" w:fill="auto"/>
          </w:tcPr>
          <w:p w14:paraId="701618BC" w14:textId="77777777" w:rsidR="007B66E7" w:rsidRPr="00DE0811" w:rsidRDefault="007B66E7" w:rsidP="00217F03">
            <w:pPr>
              <w:rPr>
                <w:rFonts w:ascii="Arial" w:hAnsi="Arial" w:cs="Arial"/>
                <w:sz w:val="15"/>
                <w:szCs w:val="15"/>
              </w:rPr>
            </w:pPr>
            <w:r w:rsidRPr="00DE0811">
              <w:rPr>
                <w:rFonts w:ascii="Arial" w:hAnsi="Arial" w:cs="Arial"/>
                <w:sz w:val="15"/>
                <w:szCs w:val="15"/>
              </w:rPr>
              <w:t>To enhance the regional research capacity and capability in the understanding and applications of OFS</w:t>
            </w:r>
          </w:p>
        </w:tc>
        <w:tc>
          <w:tcPr>
            <w:tcW w:w="2551" w:type="dxa"/>
            <w:shd w:val="clear" w:color="auto" w:fill="auto"/>
          </w:tcPr>
          <w:p w14:paraId="1ABFC99A"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Understanding and application Ocean Forecast System through lectures and hands-on practice</w:t>
            </w:r>
          </w:p>
        </w:tc>
        <w:tc>
          <w:tcPr>
            <w:tcW w:w="1559" w:type="dxa"/>
            <w:shd w:val="clear" w:color="auto" w:fill="auto"/>
          </w:tcPr>
          <w:p w14:paraId="4AA5E299"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2022,Qingdao</w:t>
            </w:r>
          </w:p>
          <w:p w14:paraId="58F2F6A0"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(onsite and online)</w:t>
            </w:r>
          </w:p>
        </w:tc>
        <w:tc>
          <w:tcPr>
            <w:tcW w:w="851" w:type="dxa"/>
            <w:shd w:val="clear" w:color="auto" w:fill="auto"/>
          </w:tcPr>
          <w:p w14:paraId="7BEC394E"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305F55BB"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10K</w:t>
            </w:r>
          </w:p>
        </w:tc>
        <w:tc>
          <w:tcPr>
            <w:tcW w:w="1276" w:type="dxa"/>
            <w:shd w:val="clear" w:color="auto" w:fill="auto"/>
          </w:tcPr>
          <w:p w14:paraId="5468AC17"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150K</w:t>
            </w:r>
          </w:p>
        </w:tc>
      </w:tr>
      <w:tr w:rsidR="007B66E7" w:rsidRPr="00DE0811" w14:paraId="36C1168F" w14:textId="77777777" w:rsidTr="00217F03">
        <w:tc>
          <w:tcPr>
            <w:tcW w:w="2127" w:type="dxa"/>
            <w:tcBorders>
              <w:top w:val="single" w:sz="4" w:space="0" w:color="auto"/>
              <w:bottom w:val="single" w:sz="4" w:space="0" w:color="auto"/>
            </w:tcBorders>
            <w:shd w:val="clear" w:color="auto" w:fill="FDE9D9" w:themeFill="accent6" w:themeFillTint="33"/>
          </w:tcPr>
          <w:p w14:paraId="4035EC83"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6FBF3780" w14:textId="77777777" w:rsidR="007B66E7" w:rsidRPr="00DE0811" w:rsidRDefault="007B66E7" w:rsidP="009B06EC">
            <w:pPr>
              <w:pStyle w:val="ListParagraph"/>
              <w:numPr>
                <w:ilvl w:val="0"/>
                <w:numId w:val="35"/>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12th ODC training course on “Climate Predication and Projection”</w:t>
            </w:r>
          </w:p>
        </w:tc>
        <w:tc>
          <w:tcPr>
            <w:tcW w:w="3402" w:type="dxa"/>
            <w:shd w:val="clear" w:color="auto" w:fill="auto"/>
          </w:tcPr>
          <w:p w14:paraId="15C12882" w14:textId="77777777" w:rsidR="007B66E7" w:rsidRPr="00DE0811" w:rsidRDefault="007B66E7" w:rsidP="00217F03">
            <w:pPr>
              <w:rPr>
                <w:rFonts w:ascii="Arial" w:hAnsi="Arial" w:cs="Arial"/>
                <w:sz w:val="15"/>
                <w:szCs w:val="15"/>
              </w:rPr>
            </w:pPr>
            <w:r w:rsidRPr="00DE0811">
              <w:rPr>
                <w:rFonts w:ascii="Arial" w:hAnsi="Arial" w:cs="Arial"/>
                <w:sz w:val="15"/>
                <w:szCs w:val="15"/>
              </w:rPr>
              <w:t xml:space="preserve">To enhance the regional research capacity and capability in climate model and prediction </w:t>
            </w:r>
          </w:p>
        </w:tc>
        <w:tc>
          <w:tcPr>
            <w:tcW w:w="2551" w:type="dxa"/>
            <w:shd w:val="clear" w:color="auto" w:fill="auto"/>
          </w:tcPr>
          <w:p w14:paraId="2E3BB235"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Deep understanding of the climate variability and change, diagnosis of the earth system models</w:t>
            </w:r>
          </w:p>
        </w:tc>
        <w:tc>
          <w:tcPr>
            <w:tcW w:w="1559" w:type="dxa"/>
            <w:shd w:val="clear" w:color="auto" w:fill="auto"/>
          </w:tcPr>
          <w:p w14:paraId="433070D2"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2023,Qingdao</w:t>
            </w:r>
          </w:p>
          <w:p w14:paraId="346512C3"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(onsite and online)</w:t>
            </w:r>
          </w:p>
        </w:tc>
        <w:tc>
          <w:tcPr>
            <w:tcW w:w="851" w:type="dxa"/>
            <w:shd w:val="clear" w:color="auto" w:fill="auto"/>
          </w:tcPr>
          <w:p w14:paraId="248DA0F4"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68646982"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10K</w:t>
            </w:r>
          </w:p>
        </w:tc>
        <w:tc>
          <w:tcPr>
            <w:tcW w:w="1276" w:type="dxa"/>
            <w:shd w:val="clear" w:color="auto" w:fill="auto"/>
          </w:tcPr>
          <w:p w14:paraId="6F309B42"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150K</w:t>
            </w:r>
          </w:p>
        </w:tc>
      </w:tr>
      <w:tr w:rsidR="007B66E7" w:rsidRPr="00DE0811" w14:paraId="59B24DA3" w14:textId="77777777" w:rsidTr="00217F03">
        <w:tc>
          <w:tcPr>
            <w:tcW w:w="2127" w:type="dxa"/>
            <w:tcBorders>
              <w:top w:val="single" w:sz="4" w:space="0" w:color="auto"/>
              <w:bottom w:val="single" w:sz="4" w:space="0" w:color="auto"/>
            </w:tcBorders>
            <w:shd w:val="clear" w:color="auto" w:fill="FDE9D9" w:themeFill="accent6" w:themeFillTint="33"/>
          </w:tcPr>
          <w:p w14:paraId="288B2EDD" w14:textId="77777777" w:rsidR="007B66E7" w:rsidRPr="00DE0811" w:rsidRDefault="007B66E7" w:rsidP="00217F03">
            <w:pPr>
              <w:rPr>
                <w:rFonts w:ascii="Arial" w:hAnsi="Arial" w:cs="Arial"/>
                <w:bCs/>
                <w:color w:val="000000"/>
                <w:sz w:val="15"/>
                <w:szCs w:val="15"/>
              </w:rPr>
            </w:pPr>
          </w:p>
        </w:tc>
        <w:tc>
          <w:tcPr>
            <w:tcW w:w="3261" w:type="dxa"/>
            <w:shd w:val="clear" w:color="auto" w:fill="auto"/>
          </w:tcPr>
          <w:p w14:paraId="7E918FA0" w14:textId="27938ED5" w:rsidR="007B66E7" w:rsidRPr="00DE0811" w:rsidRDefault="00DE0811" w:rsidP="009B06EC">
            <w:pPr>
              <w:pStyle w:val="ListParagraph"/>
              <w:numPr>
                <w:ilvl w:val="0"/>
                <w:numId w:val="35"/>
              </w:numPr>
              <w:tabs>
                <w:tab w:val="left" w:pos="269"/>
              </w:tabs>
              <w:ind w:left="279" w:hanging="279"/>
              <w:contextualSpacing w:val="0"/>
              <w:rPr>
                <w:rFonts w:ascii="Arial" w:hAnsi="Arial" w:cs="Arial"/>
                <w:sz w:val="15"/>
                <w:szCs w:val="15"/>
                <w:lang w:val="en-MY"/>
              </w:rPr>
            </w:pPr>
            <w:r>
              <w:rPr>
                <w:rFonts w:ascii="Arial" w:hAnsi="Arial" w:cs="Arial"/>
                <w:sz w:val="15"/>
                <w:szCs w:val="15"/>
                <w:lang w:bidi="th-TH"/>
              </w:rPr>
              <w:t>T</w:t>
            </w:r>
            <w:r w:rsidR="007B66E7" w:rsidRPr="00DE0811">
              <w:rPr>
                <w:rFonts w:ascii="Arial" w:hAnsi="Arial" w:cs="Arial"/>
                <w:sz w:val="15"/>
                <w:szCs w:val="15"/>
                <w:lang w:val="en-MY"/>
              </w:rPr>
              <w:t>hree to four times forums form Early Career Professional Network each year</w:t>
            </w:r>
          </w:p>
        </w:tc>
        <w:tc>
          <w:tcPr>
            <w:tcW w:w="3402" w:type="dxa"/>
            <w:shd w:val="clear" w:color="auto" w:fill="auto"/>
          </w:tcPr>
          <w:p w14:paraId="313FE7EF" w14:textId="77777777" w:rsidR="007B66E7" w:rsidRPr="00DE0811" w:rsidRDefault="007B66E7" w:rsidP="00217F03">
            <w:pPr>
              <w:rPr>
                <w:rFonts w:ascii="Arial" w:hAnsi="Arial" w:cs="Arial"/>
                <w:sz w:val="15"/>
                <w:szCs w:val="15"/>
              </w:rPr>
            </w:pPr>
            <w:r w:rsidRPr="00DE0811">
              <w:rPr>
                <w:rFonts w:ascii="Arial" w:hAnsi="Arial" w:cs="Arial"/>
                <w:sz w:val="15"/>
                <w:szCs w:val="15"/>
              </w:rPr>
              <w:t>To enhance the understanding and applications of OFS at different regions, and to enhance the knowledge of OFS</w:t>
            </w:r>
          </w:p>
        </w:tc>
        <w:tc>
          <w:tcPr>
            <w:tcW w:w="2551" w:type="dxa"/>
            <w:shd w:val="clear" w:color="auto" w:fill="auto"/>
          </w:tcPr>
          <w:p w14:paraId="7BB18A92"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OFS applications</w:t>
            </w:r>
          </w:p>
        </w:tc>
        <w:tc>
          <w:tcPr>
            <w:tcW w:w="1559" w:type="dxa"/>
            <w:shd w:val="clear" w:color="auto" w:fill="auto"/>
          </w:tcPr>
          <w:p w14:paraId="651DFF91"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Virtual meetings</w:t>
            </w:r>
          </w:p>
        </w:tc>
        <w:tc>
          <w:tcPr>
            <w:tcW w:w="851" w:type="dxa"/>
            <w:shd w:val="clear" w:color="auto" w:fill="auto"/>
          </w:tcPr>
          <w:p w14:paraId="4AE259AF"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689759A6"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1276" w:type="dxa"/>
            <w:shd w:val="clear" w:color="auto" w:fill="auto"/>
          </w:tcPr>
          <w:p w14:paraId="115735A9"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50K</w:t>
            </w:r>
          </w:p>
        </w:tc>
      </w:tr>
      <w:tr w:rsidR="007B66E7" w:rsidRPr="00DE0811" w14:paraId="0D8FFA92" w14:textId="77777777" w:rsidTr="00217F03">
        <w:tc>
          <w:tcPr>
            <w:tcW w:w="2127" w:type="dxa"/>
            <w:tcBorders>
              <w:top w:val="single" w:sz="4" w:space="0" w:color="auto"/>
              <w:bottom w:val="nil"/>
            </w:tcBorders>
            <w:shd w:val="clear" w:color="auto" w:fill="FDE9D9" w:themeFill="accent6" w:themeFillTint="33"/>
          </w:tcPr>
          <w:p w14:paraId="28595DBA" w14:textId="77777777" w:rsidR="007B66E7" w:rsidRPr="00DE0811" w:rsidRDefault="007B66E7" w:rsidP="00217F03">
            <w:pPr>
              <w:rPr>
                <w:rFonts w:ascii="Arial" w:hAnsi="Arial" w:cs="Arial"/>
                <w:b/>
                <w:color w:val="000000"/>
                <w:sz w:val="15"/>
                <w:szCs w:val="15"/>
              </w:rPr>
            </w:pPr>
          </w:p>
        </w:tc>
        <w:tc>
          <w:tcPr>
            <w:tcW w:w="13750" w:type="dxa"/>
            <w:gridSpan w:val="7"/>
            <w:shd w:val="clear" w:color="auto" w:fill="DAEEF3" w:themeFill="accent5" w:themeFillTint="33"/>
            <w:vAlign w:val="center"/>
          </w:tcPr>
          <w:p w14:paraId="076D778C" w14:textId="77777777" w:rsidR="007B66E7" w:rsidRPr="00DE0811" w:rsidRDefault="007B66E7" w:rsidP="00217F03">
            <w:pPr>
              <w:jc w:val="center"/>
              <w:rPr>
                <w:rFonts w:ascii="Arial" w:hAnsi="Arial" w:cs="Arial"/>
                <w:b/>
                <w:color w:val="000000"/>
                <w:sz w:val="15"/>
                <w:szCs w:val="15"/>
              </w:rPr>
            </w:pPr>
            <w:r w:rsidRPr="00DE0811">
              <w:rPr>
                <w:rFonts w:ascii="Arial" w:hAnsi="Arial" w:cs="Arial"/>
                <w:b/>
                <w:color w:val="000000"/>
                <w:sz w:val="15"/>
                <w:szCs w:val="15"/>
              </w:rPr>
              <w:t>Regional Training and Research Center on Marine Biodiversity and Ecosystem Health (RTRC-MarBEST)</w:t>
            </w:r>
          </w:p>
        </w:tc>
      </w:tr>
      <w:tr w:rsidR="007B66E7" w:rsidRPr="00DE0811" w14:paraId="249A0904" w14:textId="77777777" w:rsidTr="00217F03">
        <w:tc>
          <w:tcPr>
            <w:tcW w:w="2127" w:type="dxa"/>
            <w:tcBorders>
              <w:bottom w:val="single" w:sz="4" w:space="0" w:color="auto"/>
            </w:tcBorders>
            <w:shd w:val="clear" w:color="auto" w:fill="FDE9D9" w:themeFill="accent6" w:themeFillTint="33"/>
          </w:tcPr>
          <w:p w14:paraId="678C7C2B" w14:textId="77777777" w:rsidR="007B66E7" w:rsidRPr="00DE0811" w:rsidRDefault="007B66E7" w:rsidP="00217F03">
            <w:pPr>
              <w:rPr>
                <w:rFonts w:ascii="Arial" w:hAnsi="Arial" w:cs="Arial"/>
                <w:b/>
                <w:color w:val="000000"/>
                <w:sz w:val="15"/>
                <w:szCs w:val="15"/>
              </w:rPr>
            </w:pPr>
          </w:p>
        </w:tc>
        <w:tc>
          <w:tcPr>
            <w:tcW w:w="3261" w:type="dxa"/>
            <w:shd w:val="clear" w:color="auto" w:fill="auto"/>
          </w:tcPr>
          <w:p w14:paraId="13846241" w14:textId="77777777" w:rsidR="007B66E7" w:rsidRPr="00DE0811" w:rsidRDefault="007B66E7" w:rsidP="009B06EC">
            <w:pPr>
              <w:pStyle w:val="ListParagraph"/>
              <w:numPr>
                <w:ilvl w:val="0"/>
                <w:numId w:val="43"/>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Training course on fish taxonomy and ecology</w:t>
            </w:r>
          </w:p>
        </w:tc>
        <w:tc>
          <w:tcPr>
            <w:tcW w:w="3402" w:type="dxa"/>
            <w:shd w:val="clear" w:color="auto" w:fill="auto"/>
          </w:tcPr>
          <w:p w14:paraId="58BA08EA" w14:textId="77777777" w:rsidR="007B66E7" w:rsidRPr="00DE0811" w:rsidRDefault="007B66E7" w:rsidP="00217F03">
            <w:pPr>
              <w:rPr>
                <w:rFonts w:ascii="Arial" w:hAnsi="Arial" w:cs="Arial"/>
                <w:sz w:val="15"/>
                <w:szCs w:val="15"/>
              </w:rPr>
            </w:pPr>
            <w:r w:rsidRPr="00DE0811">
              <w:rPr>
                <w:rFonts w:ascii="Arial" w:hAnsi="Arial" w:cs="Arial"/>
                <w:sz w:val="15"/>
                <w:szCs w:val="15"/>
              </w:rPr>
              <w:t>Increasing knowledge and skill of fish taxonomist in the region</w:t>
            </w:r>
          </w:p>
        </w:tc>
        <w:tc>
          <w:tcPr>
            <w:tcW w:w="2551" w:type="dxa"/>
            <w:shd w:val="clear" w:color="auto" w:fill="auto"/>
          </w:tcPr>
          <w:p w14:paraId="73F4E6C6"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To enhance regional research capacity on fish taxonomy and ecology</w:t>
            </w:r>
          </w:p>
        </w:tc>
        <w:tc>
          <w:tcPr>
            <w:tcW w:w="1559" w:type="dxa"/>
            <w:shd w:val="clear" w:color="auto" w:fill="auto"/>
          </w:tcPr>
          <w:p w14:paraId="15463E1B"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2021, Bintan (on site or on-line)</w:t>
            </w:r>
          </w:p>
        </w:tc>
        <w:tc>
          <w:tcPr>
            <w:tcW w:w="851" w:type="dxa"/>
            <w:shd w:val="clear" w:color="auto" w:fill="auto"/>
          </w:tcPr>
          <w:p w14:paraId="42C9552B"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40D537C6"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25K</w:t>
            </w:r>
          </w:p>
        </w:tc>
        <w:tc>
          <w:tcPr>
            <w:tcW w:w="1276" w:type="dxa"/>
            <w:shd w:val="clear" w:color="auto" w:fill="auto"/>
          </w:tcPr>
          <w:p w14:paraId="4EC98903"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125K</w:t>
            </w:r>
          </w:p>
        </w:tc>
      </w:tr>
      <w:tr w:rsidR="007B66E7" w:rsidRPr="00DE0811" w14:paraId="15D8A985" w14:textId="77777777" w:rsidTr="00217F03">
        <w:tc>
          <w:tcPr>
            <w:tcW w:w="2127" w:type="dxa"/>
            <w:tcBorders>
              <w:bottom w:val="single" w:sz="4" w:space="0" w:color="auto"/>
            </w:tcBorders>
            <w:shd w:val="clear" w:color="auto" w:fill="FDE9D9" w:themeFill="accent6" w:themeFillTint="33"/>
          </w:tcPr>
          <w:p w14:paraId="44589886" w14:textId="77777777" w:rsidR="007B66E7" w:rsidRPr="00DE0811" w:rsidRDefault="007B66E7" w:rsidP="00217F03">
            <w:pPr>
              <w:rPr>
                <w:rFonts w:ascii="Arial" w:hAnsi="Arial" w:cs="Arial"/>
                <w:b/>
                <w:color w:val="000000"/>
                <w:sz w:val="15"/>
                <w:szCs w:val="15"/>
              </w:rPr>
            </w:pPr>
          </w:p>
        </w:tc>
        <w:tc>
          <w:tcPr>
            <w:tcW w:w="3261" w:type="dxa"/>
            <w:shd w:val="clear" w:color="auto" w:fill="auto"/>
          </w:tcPr>
          <w:p w14:paraId="15E01DC1" w14:textId="77777777" w:rsidR="007B66E7" w:rsidRPr="00DE0811" w:rsidRDefault="007B66E7" w:rsidP="009B06EC">
            <w:pPr>
              <w:pStyle w:val="ListParagraph"/>
              <w:numPr>
                <w:ilvl w:val="0"/>
                <w:numId w:val="43"/>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Training course on ocean health index</w:t>
            </w:r>
          </w:p>
        </w:tc>
        <w:tc>
          <w:tcPr>
            <w:tcW w:w="3402" w:type="dxa"/>
            <w:shd w:val="clear" w:color="auto" w:fill="auto"/>
          </w:tcPr>
          <w:p w14:paraId="51E23D1E" w14:textId="77777777" w:rsidR="007B66E7" w:rsidRPr="00DE0811" w:rsidRDefault="007B66E7" w:rsidP="00217F03">
            <w:pPr>
              <w:rPr>
                <w:rFonts w:ascii="Arial" w:hAnsi="Arial" w:cs="Arial"/>
                <w:sz w:val="15"/>
                <w:szCs w:val="15"/>
              </w:rPr>
            </w:pPr>
            <w:r w:rsidRPr="00DE0811">
              <w:rPr>
                <w:rFonts w:ascii="Arial" w:hAnsi="Arial" w:cs="Arial"/>
                <w:sz w:val="15"/>
                <w:szCs w:val="15"/>
              </w:rPr>
              <w:t>Understanding the ocean health index, and its application in the region</w:t>
            </w:r>
          </w:p>
        </w:tc>
        <w:tc>
          <w:tcPr>
            <w:tcW w:w="2551" w:type="dxa"/>
            <w:shd w:val="clear" w:color="auto" w:fill="auto"/>
          </w:tcPr>
          <w:p w14:paraId="6F4F9717"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To enhance regional research capacity on the use ocean health index</w:t>
            </w:r>
          </w:p>
        </w:tc>
        <w:tc>
          <w:tcPr>
            <w:tcW w:w="1559" w:type="dxa"/>
            <w:shd w:val="clear" w:color="auto" w:fill="auto"/>
          </w:tcPr>
          <w:p w14:paraId="5B643C79"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2022, Jakarta &amp; Pari Island (on site or on-line)</w:t>
            </w:r>
          </w:p>
        </w:tc>
        <w:tc>
          <w:tcPr>
            <w:tcW w:w="851" w:type="dxa"/>
            <w:shd w:val="clear" w:color="auto" w:fill="auto"/>
          </w:tcPr>
          <w:p w14:paraId="2F70D62F"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16D595F4"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25K</w:t>
            </w:r>
          </w:p>
        </w:tc>
        <w:tc>
          <w:tcPr>
            <w:tcW w:w="1276" w:type="dxa"/>
            <w:shd w:val="clear" w:color="auto" w:fill="auto"/>
          </w:tcPr>
          <w:p w14:paraId="1AE6730E"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125K</w:t>
            </w:r>
          </w:p>
        </w:tc>
      </w:tr>
      <w:tr w:rsidR="007B66E7" w:rsidRPr="00DE0811" w14:paraId="49543487" w14:textId="77777777" w:rsidTr="00217F03">
        <w:tc>
          <w:tcPr>
            <w:tcW w:w="2127" w:type="dxa"/>
            <w:tcBorders>
              <w:bottom w:val="single" w:sz="4" w:space="0" w:color="auto"/>
            </w:tcBorders>
            <w:shd w:val="clear" w:color="auto" w:fill="FDE9D9" w:themeFill="accent6" w:themeFillTint="33"/>
          </w:tcPr>
          <w:p w14:paraId="33EC0718" w14:textId="77777777" w:rsidR="007B66E7" w:rsidRPr="00DE0811" w:rsidRDefault="007B66E7" w:rsidP="00217F03">
            <w:pPr>
              <w:rPr>
                <w:rFonts w:ascii="Arial" w:hAnsi="Arial" w:cs="Arial"/>
                <w:b/>
                <w:color w:val="000000"/>
                <w:sz w:val="15"/>
                <w:szCs w:val="15"/>
              </w:rPr>
            </w:pPr>
          </w:p>
        </w:tc>
        <w:tc>
          <w:tcPr>
            <w:tcW w:w="3261" w:type="dxa"/>
            <w:shd w:val="clear" w:color="auto" w:fill="auto"/>
          </w:tcPr>
          <w:p w14:paraId="00D8EAE8" w14:textId="77777777" w:rsidR="007B66E7" w:rsidRPr="00DE0811" w:rsidRDefault="007B66E7" w:rsidP="009B06EC">
            <w:pPr>
              <w:pStyle w:val="ListParagraph"/>
              <w:numPr>
                <w:ilvl w:val="0"/>
                <w:numId w:val="43"/>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Training course on CITES Non-Detriments Findings</w:t>
            </w:r>
          </w:p>
        </w:tc>
        <w:tc>
          <w:tcPr>
            <w:tcW w:w="3402" w:type="dxa"/>
            <w:shd w:val="clear" w:color="auto" w:fill="auto"/>
          </w:tcPr>
          <w:p w14:paraId="1CB868D3" w14:textId="77777777" w:rsidR="007B66E7" w:rsidRPr="00DE0811" w:rsidRDefault="007B66E7" w:rsidP="00217F03">
            <w:pPr>
              <w:rPr>
                <w:rFonts w:ascii="Arial" w:hAnsi="Arial" w:cs="Arial"/>
                <w:sz w:val="15"/>
                <w:szCs w:val="15"/>
              </w:rPr>
            </w:pPr>
            <w:r w:rsidRPr="00DE0811">
              <w:rPr>
                <w:rFonts w:ascii="Arial" w:hAnsi="Arial" w:cs="Arial"/>
                <w:sz w:val="15"/>
                <w:szCs w:val="15"/>
              </w:rPr>
              <w:t>Understanding the CITES Non-Detriments Findings, and their use for the region</w:t>
            </w:r>
          </w:p>
        </w:tc>
        <w:tc>
          <w:tcPr>
            <w:tcW w:w="2551" w:type="dxa"/>
            <w:shd w:val="clear" w:color="auto" w:fill="auto"/>
          </w:tcPr>
          <w:p w14:paraId="699A3660"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To enhance regional research capacity on CITES Non-Detriment Findings</w:t>
            </w:r>
          </w:p>
        </w:tc>
        <w:tc>
          <w:tcPr>
            <w:tcW w:w="1559" w:type="dxa"/>
            <w:shd w:val="clear" w:color="auto" w:fill="auto"/>
          </w:tcPr>
          <w:p w14:paraId="5C24F068"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2023, Jakarta &amp; Lombok (on site or on-line</w:t>
            </w:r>
          </w:p>
        </w:tc>
        <w:tc>
          <w:tcPr>
            <w:tcW w:w="851" w:type="dxa"/>
            <w:shd w:val="clear" w:color="auto" w:fill="auto"/>
          </w:tcPr>
          <w:p w14:paraId="10279AC1"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5A6890D7"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25K</w:t>
            </w:r>
          </w:p>
        </w:tc>
        <w:tc>
          <w:tcPr>
            <w:tcW w:w="1276" w:type="dxa"/>
            <w:shd w:val="clear" w:color="auto" w:fill="auto"/>
          </w:tcPr>
          <w:p w14:paraId="788960D1"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125K</w:t>
            </w:r>
          </w:p>
        </w:tc>
      </w:tr>
      <w:tr w:rsidR="007B66E7" w:rsidRPr="00DE0811" w14:paraId="26FFDBCD" w14:textId="77777777" w:rsidTr="00217F03">
        <w:tc>
          <w:tcPr>
            <w:tcW w:w="2127" w:type="dxa"/>
            <w:tcBorders>
              <w:bottom w:val="single" w:sz="4" w:space="0" w:color="auto"/>
            </w:tcBorders>
            <w:shd w:val="clear" w:color="auto" w:fill="FDE9D9" w:themeFill="accent6" w:themeFillTint="33"/>
          </w:tcPr>
          <w:p w14:paraId="3E6FE999" w14:textId="77777777" w:rsidR="007B66E7" w:rsidRPr="00DE0811" w:rsidRDefault="007B66E7" w:rsidP="00217F03">
            <w:pPr>
              <w:rPr>
                <w:rFonts w:ascii="Arial" w:hAnsi="Arial" w:cs="Arial"/>
                <w:b/>
                <w:color w:val="000000"/>
                <w:sz w:val="15"/>
                <w:szCs w:val="15"/>
              </w:rPr>
            </w:pPr>
          </w:p>
        </w:tc>
        <w:tc>
          <w:tcPr>
            <w:tcW w:w="3261" w:type="dxa"/>
            <w:shd w:val="clear" w:color="auto" w:fill="auto"/>
          </w:tcPr>
          <w:p w14:paraId="66616227" w14:textId="77777777" w:rsidR="007B66E7" w:rsidRPr="00DE0811" w:rsidRDefault="007B66E7" w:rsidP="009B06EC">
            <w:pPr>
              <w:pStyle w:val="ListParagraph"/>
              <w:numPr>
                <w:ilvl w:val="0"/>
                <w:numId w:val="43"/>
              </w:numPr>
              <w:tabs>
                <w:tab w:val="left" w:pos="269"/>
              </w:tabs>
              <w:ind w:left="279" w:hanging="279"/>
              <w:contextualSpacing w:val="0"/>
              <w:rPr>
                <w:rFonts w:ascii="Arial" w:hAnsi="Arial" w:cs="Arial"/>
                <w:bCs/>
                <w:sz w:val="15"/>
                <w:szCs w:val="15"/>
              </w:rPr>
            </w:pPr>
            <w:r w:rsidRPr="00DE0811">
              <w:rPr>
                <w:rFonts w:ascii="Arial" w:hAnsi="Arial" w:cs="Arial"/>
                <w:sz w:val="15"/>
                <w:szCs w:val="15"/>
                <w:lang w:val="en-MY"/>
              </w:rPr>
              <w:t>Forum for young marine and early career scientists</w:t>
            </w:r>
          </w:p>
        </w:tc>
        <w:tc>
          <w:tcPr>
            <w:tcW w:w="3402" w:type="dxa"/>
            <w:shd w:val="clear" w:color="auto" w:fill="auto"/>
          </w:tcPr>
          <w:p w14:paraId="40FF6EA0" w14:textId="77777777" w:rsidR="007B66E7" w:rsidRPr="00DE0811" w:rsidRDefault="007B66E7" w:rsidP="00217F03">
            <w:pPr>
              <w:rPr>
                <w:rFonts w:ascii="Arial" w:hAnsi="Arial" w:cs="Arial"/>
                <w:bCs/>
                <w:sz w:val="15"/>
                <w:szCs w:val="15"/>
              </w:rPr>
            </w:pPr>
            <w:r w:rsidRPr="00DE0811">
              <w:rPr>
                <w:rFonts w:ascii="Arial" w:hAnsi="Arial" w:cs="Arial"/>
                <w:sz w:val="15"/>
                <w:szCs w:val="15"/>
              </w:rPr>
              <w:t>Strengthening the networking among scientists on marine biodiversity and ecology, and enhancing the regional and international cooperative studies on those issues</w:t>
            </w:r>
          </w:p>
        </w:tc>
        <w:tc>
          <w:tcPr>
            <w:tcW w:w="2551" w:type="dxa"/>
            <w:shd w:val="clear" w:color="auto" w:fill="auto"/>
          </w:tcPr>
          <w:p w14:paraId="2243BEA7" w14:textId="77777777" w:rsidR="007B66E7" w:rsidRPr="00DE0811" w:rsidRDefault="007B66E7" w:rsidP="00217F03">
            <w:pPr>
              <w:tabs>
                <w:tab w:val="num" w:pos="720"/>
              </w:tabs>
              <w:rPr>
                <w:rFonts w:ascii="Arial" w:hAnsi="Arial" w:cs="Arial"/>
                <w:bCs/>
                <w:sz w:val="15"/>
                <w:szCs w:val="15"/>
                <w:lang w:val="en-MY"/>
              </w:rPr>
            </w:pPr>
            <w:r w:rsidRPr="00DE0811">
              <w:rPr>
                <w:rFonts w:ascii="Arial" w:hAnsi="Arial" w:cs="Arial"/>
                <w:bCs/>
                <w:sz w:val="15"/>
                <w:szCs w:val="15"/>
                <w:lang w:val="en-MY"/>
              </w:rPr>
              <w:t>To sharing knowledge and resources for better research on marine biodiversity and ecology.</w:t>
            </w:r>
          </w:p>
        </w:tc>
        <w:tc>
          <w:tcPr>
            <w:tcW w:w="1559" w:type="dxa"/>
            <w:shd w:val="clear" w:color="auto" w:fill="auto"/>
          </w:tcPr>
          <w:p w14:paraId="1BF5CDEF" w14:textId="77777777" w:rsidR="007B66E7" w:rsidRPr="00DE0811" w:rsidRDefault="007B66E7" w:rsidP="00217F03">
            <w:pPr>
              <w:jc w:val="center"/>
              <w:rPr>
                <w:rFonts w:ascii="Arial" w:hAnsi="Arial" w:cs="Arial"/>
                <w:sz w:val="15"/>
                <w:szCs w:val="15"/>
              </w:rPr>
            </w:pPr>
            <w:r w:rsidRPr="00DE0811">
              <w:rPr>
                <w:rFonts w:ascii="Arial" w:hAnsi="Arial" w:cs="Arial"/>
                <w:sz w:val="15"/>
                <w:szCs w:val="15"/>
              </w:rPr>
              <w:t>2023, Jakarta &amp; Pari Island (on site or virtual meeting)</w:t>
            </w:r>
          </w:p>
        </w:tc>
        <w:tc>
          <w:tcPr>
            <w:tcW w:w="851" w:type="dxa"/>
            <w:shd w:val="clear" w:color="auto" w:fill="auto"/>
          </w:tcPr>
          <w:p w14:paraId="3FEA0551"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0FDAD6CF"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1276" w:type="dxa"/>
            <w:shd w:val="clear" w:color="auto" w:fill="auto"/>
          </w:tcPr>
          <w:p w14:paraId="596F89A1"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75K</w:t>
            </w:r>
          </w:p>
        </w:tc>
      </w:tr>
      <w:tr w:rsidR="007B66E7" w:rsidRPr="00DE0811" w14:paraId="6E28A54A" w14:textId="77777777" w:rsidTr="00217F03">
        <w:tc>
          <w:tcPr>
            <w:tcW w:w="2127" w:type="dxa"/>
            <w:tcBorders>
              <w:bottom w:val="single" w:sz="4" w:space="0" w:color="auto"/>
            </w:tcBorders>
            <w:shd w:val="clear" w:color="auto" w:fill="FDE9D9" w:themeFill="accent6" w:themeFillTint="33"/>
          </w:tcPr>
          <w:p w14:paraId="40A01A0B" w14:textId="77777777" w:rsidR="007B66E7" w:rsidRPr="00DE0811" w:rsidRDefault="007B66E7" w:rsidP="00217F03">
            <w:pPr>
              <w:rPr>
                <w:rFonts w:ascii="Arial" w:hAnsi="Arial" w:cs="Arial"/>
                <w:b/>
                <w:color w:val="000000"/>
                <w:sz w:val="15"/>
                <w:szCs w:val="15"/>
              </w:rPr>
            </w:pPr>
          </w:p>
        </w:tc>
        <w:tc>
          <w:tcPr>
            <w:tcW w:w="13750" w:type="dxa"/>
            <w:gridSpan w:val="7"/>
            <w:shd w:val="clear" w:color="auto" w:fill="C2D69B" w:themeFill="accent3" w:themeFillTint="99"/>
            <w:vAlign w:val="center"/>
          </w:tcPr>
          <w:p w14:paraId="5913F847" w14:textId="77777777" w:rsidR="007B66E7" w:rsidRPr="00DE0811" w:rsidRDefault="007B66E7" w:rsidP="00217F03">
            <w:pPr>
              <w:jc w:val="center"/>
              <w:rPr>
                <w:rFonts w:ascii="Arial" w:hAnsi="Arial" w:cs="Arial"/>
                <w:b/>
                <w:color w:val="000000"/>
                <w:sz w:val="15"/>
                <w:szCs w:val="15"/>
              </w:rPr>
            </w:pPr>
            <w:r w:rsidRPr="00DE0811">
              <w:rPr>
                <w:rFonts w:ascii="Arial" w:hAnsi="Arial" w:cs="Arial"/>
                <w:b/>
                <w:color w:val="000000"/>
                <w:sz w:val="15"/>
                <w:szCs w:val="15"/>
              </w:rPr>
              <w:t>Regional Training and Research Center on Marine Plastic Debris and Microplastics</w:t>
            </w:r>
          </w:p>
        </w:tc>
      </w:tr>
      <w:tr w:rsidR="007B66E7" w:rsidRPr="00DE0811" w14:paraId="5BBF310F" w14:textId="77777777" w:rsidTr="00217F03">
        <w:tc>
          <w:tcPr>
            <w:tcW w:w="2127" w:type="dxa"/>
            <w:tcBorders>
              <w:bottom w:val="single" w:sz="4" w:space="0" w:color="auto"/>
            </w:tcBorders>
            <w:shd w:val="clear" w:color="auto" w:fill="FDE9D9" w:themeFill="accent6" w:themeFillTint="33"/>
          </w:tcPr>
          <w:p w14:paraId="2859FE7F" w14:textId="77777777" w:rsidR="007B66E7" w:rsidRPr="00DE0811" w:rsidRDefault="007B66E7" w:rsidP="00217F03">
            <w:pPr>
              <w:rPr>
                <w:rFonts w:ascii="Arial" w:hAnsi="Arial" w:cs="Arial"/>
                <w:b/>
                <w:color w:val="000000"/>
                <w:sz w:val="15"/>
                <w:szCs w:val="15"/>
              </w:rPr>
            </w:pPr>
          </w:p>
        </w:tc>
        <w:tc>
          <w:tcPr>
            <w:tcW w:w="3261" w:type="dxa"/>
            <w:shd w:val="clear" w:color="auto" w:fill="auto"/>
          </w:tcPr>
          <w:p w14:paraId="1F85164C" w14:textId="77777777" w:rsidR="007B66E7" w:rsidRPr="00DE0811" w:rsidRDefault="007B66E7" w:rsidP="009B06EC">
            <w:pPr>
              <w:pStyle w:val="ListParagraph"/>
              <w:numPr>
                <w:ilvl w:val="0"/>
                <w:numId w:val="41"/>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Organize a training seminar or class to train your students and scientists on microplastics research.</w:t>
            </w:r>
          </w:p>
        </w:tc>
        <w:tc>
          <w:tcPr>
            <w:tcW w:w="3402" w:type="dxa"/>
            <w:shd w:val="clear" w:color="auto" w:fill="auto"/>
          </w:tcPr>
          <w:p w14:paraId="4FB51203" w14:textId="77777777" w:rsidR="007B66E7" w:rsidRPr="00DE0811" w:rsidRDefault="007B66E7" w:rsidP="00217F03">
            <w:pPr>
              <w:rPr>
                <w:rFonts w:ascii="Arial" w:hAnsi="Arial" w:cs="Arial"/>
                <w:bCs/>
                <w:sz w:val="15"/>
                <w:szCs w:val="15"/>
              </w:rPr>
            </w:pPr>
            <w:r w:rsidRPr="00DE0811">
              <w:rPr>
                <w:rFonts w:ascii="Arial" w:hAnsi="Arial" w:cs="Arial"/>
                <w:sz w:val="15"/>
                <w:szCs w:val="15"/>
              </w:rPr>
              <w:t>Training young scientists and students in this region on plastic and microplastic research</w:t>
            </w:r>
          </w:p>
        </w:tc>
        <w:tc>
          <w:tcPr>
            <w:tcW w:w="2551" w:type="dxa"/>
            <w:shd w:val="clear" w:color="auto" w:fill="auto"/>
          </w:tcPr>
          <w:p w14:paraId="7080E3F7" w14:textId="77777777" w:rsidR="007B66E7" w:rsidRPr="00DE0811" w:rsidRDefault="007B66E7" w:rsidP="00217F03">
            <w:pPr>
              <w:rPr>
                <w:rFonts w:ascii="Arial" w:hAnsi="Arial" w:cs="Arial"/>
                <w:bCs/>
                <w:sz w:val="15"/>
                <w:szCs w:val="15"/>
              </w:rPr>
            </w:pPr>
            <w:r w:rsidRPr="00DE0811">
              <w:rPr>
                <w:rFonts w:ascii="Arial" w:hAnsi="Arial" w:cs="Arial"/>
                <w:bCs/>
                <w:sz w:val="15"/>
                <w:szCs w:val="15"/>
                <w:lang w:val="en-MY"/>
              </w:rPr>
              <w:t>20 young students and scientists will got trained</w:t>
            </w:r>
          </w:p>
        </w:tc>
        <w:tc>
          <w:tcPr>
            <w:tcW w:w="1559" w:type="dxa"/>
            <w:shd w:val="clear" w:color="auto" w:fill="auto"/>
          </w:tcPr>
          <w:p w14:paraId="1BB663A2" w14:textId="77777777" w:rsidR="007B66E7" w:rsidRPr="00DE0811" w:rsidRDefault="007B66E7" w:rsidP="00217F03">
            <w:pPr>
              <w:jc w:val="center"/>
              <w:rPr>
                <w:rFonts w:ascii="Arial" w:hAnsi="Arial" w:cs="Arial"/>
                <w:bCs/>
                <w:sz w:val="15"/>
                <w:szCs w:val="15"/>
              </w:rPr>
            </w:pPr>
            <w:r w:rsidRPr="00DE0811">
              <w:rPr>
                <w:rFonts w:ascii="Arial" w:hAnsi="Arial" w:cs="Arial"/>
                <w:sz w:val="15"/>
                <w:szCs w:val="15"/>
              </w:rPr>
              <w:t>2022</w:t>
            </w:r>
          </w:p>
        </w:tc>
        <w:tc>
          <w:tcPr>
            <w:tcW w:w="851" w:type="dxa"/>
            <w:shd w:val="clear" w:color="auto" w:fill="auto"/>
          </w:tcPr>
          <w:p w14:paraId="3F18FCB7"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w:t>
            </w:r>
          </w:p>
        </w:tc>
        <w:tc>
          <w:tcPr>
            <w:tcW w:w="850" w:type="dxa"/>
            <w:shd w:val="clear" w:color="auto" w:fill="auto"/>
          </w:tcPr>
          <w:p w14:paraId="3CA3E188" w14:textId="77777777" w:rsidR="007B66E7" w:rsidRPr="00DE0811" w:rsidRDefault="007B66E7" w:rsidP="00217F03">
            <w:pPr>
              <w:jc w:val="center"/>
              <w:rPr>
                <w:rFonts w:ascii="Arial" w:hAnsi="Arial" w:cs="Arial"/>
                <w:bCs/>
                <w:sz w:val="15"/>
                <w:szCs w:val="15"/>
              </w:rPr>
            </w:pPr>
            <w:r w:rsidRPr="00DE0811">
              <w:rPr>
                <w:rFonts w:ascii="Arial" w:hAnsi="Arial" w:cs="Arial"/>
                <w:sz w:val="15"/>
                <w:szCs w:val="15"/>
                <w:lang w:val="en-GB"/>
              </w:rPr>
              <w:t>/</w:t>
            </w:r>
          </w:p>
        </w:tc>
        <w:tc>
          <w:tcPr>
            <w:tcW w:w="1276" w:type="dxa"/>
            <w:shd w:val="clear" w:color="auto" w:fill="auto"/>
          </w:tcPr>
          <w:p w14:paraId="760FEB34"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30K</w:t>
            </w:r>
          </w:p>
        </w:tc>
      </w:tr>
      <w:tr w:rsidR="007B66E7" w:rsidRPr="00DE0811" w14:paraId="7E4CF0EC" w14:textId="77777777" w:rsidTr="00217F03">
        <w:tc>
          <w:tcPr>
            <w:tcW w:w="2127" w:type="dxa"/>
            <w:tcBorders>
              <w:bottom w:val="single" w:sz="4" w:space="0" w:color="auto"/>
            </w:tcBorders>
            <w:shd w:val="clear" w:color="auto" w:fill="FDE9D9" w:themeFill="accent6" w:themeFillTint="33"/>
          </w:tcPr>
          <w:p w14:paraId="50CA005D" w14:textId="77777777" w:rsidR="007B66E7" w:rsidRPr="00DE0811" w:rsidRDefault="007B66E7" w:rsidP="00217F03">
            <w:pPr>
              <w:rPr>
                <w:rFonts w:ascii="Arial" w:hAnsi="Arial" w:cs="Arial"/>
                <w:b/>
                <w:color w:val="000000"/>
                <w:sz w:val="15"/>
                <w:szCs w:val="15"/>
              </w:rPr>
            </w:pPr>
          </w:p>
        </w:tc>
        <w:tc>
          <w:tcPr>
            <w:tcW w:w="13750" w:type="dxa"/>
            <w:gridSpan w:val="7"/>
            <w:shd w:val="clear" w:color="auto" w:fill="E5B8B7" w:themeFill="accent2" w:themeFillTint="66"/>
          </w:tcPr>
          <w:p w14:paraId="707CC98C" w14:textId="77777777" w:rsidR="007B66E7" w:rsidRPr="00DE0811" w:rsidRDefault="007B66E7" w:rsidP="00217F03">
            <w:pPr>
              <w:jc w:val="center"/>
              <w:rPr>
                <w:rFonts w:ascii="Arial" w:hAnsi="Arial" w:cs="Arial"/>
                <w:b/>
                <w:color w:val="000000"/>
                <w:sz w:val="15"/>
                <w:szCs w:val="15"/>
              </w:rPr>
            </w:pPr>
            <w:r w:rsidRPr="00DE0811">
              <w:rPr>
                <w:rFonts w:ascii="Arial" w:hAnsi="Arial" w:cs="Arial"/>
                <w:b/>
                <w:color w:val="000000"/>
                <w:sz w:val="15"/>
                <w:szCs w:val="15"/>
              </w:rPr>
              <w:t>Regional Training and Research Centers on Marine Toxins and Seafood Safety</w:t>
            </w:r>
          </w:p>
        </w:tc>
      </w:tr>
      <w:tr w:rsidR="007B66E7" w:rsidRPr="00DE0811" w14:paraId="15BDA72C" w14:textId="77777777" w:rsidTr="00217F03">
        <w:tc>
          <w:tcPr>
            <w:tcW w:w="2127" w:type="dxa"/>
            <w:tcBorders>
              <w:bottom w:val="single" w:sz="4" w:space="0" w:color="auto"/>
            </w:tcBorders>
            <w:shd w:val="clear" w:color="auto" w:fill="FDE9D9" w:themeFill="accent6" w:themeFillTint="33"/>
          </w:tcPr>
          <w:p w14:paraId="68C391AE" w14:textId="77777777" w:rsidR="007B66E7" w:rsidRPr="00DE0811" w:rsidRDefault="007B66E7" w:rsidP="00217F03">
            <w:pPr>
              <w:rPr>
                <w:rFonts w:ascii="Arial" w:hAnsi="Arial" w:cs="Arial"/>
                <w:b/>
                <w:color w:val="000000"/>
                <w:sz w:val="15"/>
                <w:szCs w:val="15"/>
              </w:rPr>
            </w:pPr>
          </w:p>
        </w:tc>
        <w:tc>
          <w:tcPr>
            <w:tcW w:w="3261" w:type="dxa"/>
            <w:shd w:val="clear" w:color="auto" w:fill="auto"/>
          </w:tcPr>
          <w:p w14:paraId="31B8BB78" w14:textId="77777777" w:rsidR="007B66E7" w:rsidRPr="00DE0811" w:rsidRDefault="007B66E7" w:rsidP="009B06EC">
            <w:pPr>
              <w:pStyle w:val="ListParagraph"/>
              <w:numPr>
                <w:ilvl w:val="0"/>
                <w:numId w:val="42"/>
              </w:numPr>
              <w:tabs>
                <w:tab w:val="left" w:pos="269"/>
              </w:tabs>
              <w:ind w:left="279" w:hanging="279"/>
              <w:contextualSpacing w:val="0"/>
              <w:rPr>
                <w:rFonts w:ascii="Arial" w:hAnsi="Arial" w:cs="Arial"/>
                <w:sz w:val="15"/>
                <w:szCs w:val="15"/>
                <w:lang w:val="en-MY"/>
              </w:rPr>
            </w:pPr>
            <w:r w:rsidRPr="00DE0811">
              <w:rPr>
                <w:rFonts w:ascii="Arial" w:hAnsi="Arial" w:cs="Arial"/>
                <w:sz w:val="15"/>
                <w:szCs w:val="15"/>
                <w:lang w:val="en-MY"/>
              </w:rPr>
              <w:t>E-training on scientific sampling, isolation and identification of potential benthic CTX producers</w:t>
            </w:r>
          </w:p>
        </w:tc>
        <w:tc>
          <w:tcPr>
            <w:tcW w:w="3402" w:type="dxa"/>
            <w:shd w:val="clear" w:color="auto" w:fill="auto"/>
          </w:tcPr>
          <w:p w14:paraId="16FCBCB8" w14:textId="77777777" w:rsidR="007B66E7" w:rsidRPr="00DE0811" w:rsidRDefault="007B66E7" w:rsidP="00217F03">
            <w:pPr>
              <w:rPr>
                <w:rFonts w:ascii="Arial" w:hAnsi="Arial" w:cs="Arial"/>
                <w:bCs/>
                <w:sz w:val="15"/>
                <w:szCs w:val="15"/>
              </w:rPr>
            </w:pPr>
            <w:r w:rsidRPr="00DE0811">
              <w:rPr>
                <w:rFonts w:ascii="Arial" w:hAnsi="Arial" w:cs="Arial"/>
                <w:sz w:val="15"/>
                <w:szCs w:val="15"/>
              </w:rPr>
              <w:t>To transfer proper guidance for scientific sampling, isolation and identification in case study in Vietnam</w:t>
            </w:r>
          </w:p>
        </w:tc>
        <w:tc>
          <w:tcPr>
            <w:tcW w:w="2551" w:type="dxa"/>
            <w:shd w:val="clear" w:color="auto" w:fill="auto"/>
          </w:tcPr>
          <w:p w14:paraId="78E09550" w14:textId="77777777" w:rsidR="007B66E7" w:rsidRPr="00DE0811" w:rsidRDefault="007B66E7" w:rsidP="00217F03">
            <w:pPr>
              <w:rPr>
                <w:rFonts w:ascii="Arial" w:hAnsi="Arial" w:cs="Arial"/>
                <w:bCs/>
                <w:sz w:val="15"/>
                <w:szCs w:val="15"/>
              </w:rPr>
            </w:pPr>
            <w:r w:rsidRPr="00DE0811">
              <w:rPr>
                <w:rFonts w:ascii="Arial" w:hAnsi="Arial" w:cs="Arial"/>
                <w:bCs/>
                <w:sz w:val="15"/>
                <w:szCs w:val="15"/>
                <w:lang w:val="en-MY"/>
              </w:rPr>
              <w:t>5-10 Vietnamese can conduct research following the guidance</w:t>
            </w:r>
          </w:p>
        </w:tc>
        <w:tc>
          <w:tcPr>
            <w:tcW w:w="1559" w:type="dxa"/>
            <w:shd w:val="clear" w:color="auto" w:fill="auto"/>
          </w:tcPr>
          <w:p w14:paraId="5ACD2049" w14:textId="77777777" w:rsidR="007B66E7" w:rsidRPr="00DE0811" w:rsidRDefault="007B66E7" w:rsidP="00217F03">
            <w:pPr>
              <w:jc w:val="center"/>
              <w:rPr>
                <w:rFonts w:ascii="Arial" w:hAnsi="Arial" w:cs="Arial"/>
                <w:bCs/>
                <w:sz w:val="15"/>
                <w:szCs w:val="15"/>
              </w:rPr>
            </w:pPr>
            <w:r w:rsidRPr="00DE0811">
              <w:rPr>
                <w:rFonts w:ascii="Arial" w:hAnsi="Arial" w:cs="Arial"/>
                <w:sz w:val="15"/>
                <w:szCs w:val="15"/>
              </w:rPr>
              <w:t>May 2022, IO, Vietnam</w:t>
            </w:r>
          </w:p>
        </w:tc>
        <w:tc>
          <w:tcPr>
            <w:tcW w:w="851" w:type="dxa"/>
            <w:shd w:val="clear" w:color="auto" w:fill="auto"/>
          </w:tcPr>
          <w:p w14:paraId="0A5C8509" w14:textId="77777777" w:rsidR="007B66E7" w:rsidRPr="00DE0811" w:rsidRDefault="007B66E7" w:rsidP="00217F03">
            <w:pPr>
              <w:jc w:val="center"/>
              <w:rPr>
                <w:rFonts w:ascii="Arial" w:hAnsi="Arial" w:cs="Arial"/>
                <w:bCs/>
                <w:sz w:val="15"/>
                <w:szCs w:val="15"/>
              </w:rPr>
            </w:pPr>
            <w:r w:rsidRPr="00DE0811">
              <w:rPr>
                <w:rFonts w:ascii="Arial" w:hAnsi="Arial" w:cs="Arial"/>
                <w:iCs/>
                <w:sz w:val="15"/>
                <w:szCs w:val="15"/>
              </w:rPr>
              <w:t>/</w:t>
            </w:r>
          </w:p>
        </w:tc>
        <w:tc>
          <w:tcPr>
            <w:tcW w:w="850" w:type="dxa"/>
            <w:shd w:val="clear" w:color="auto" w:fill="auto"/>
          </w:tcPr>
          <w:p w14:paraId="1A686F0E" w14:textId="77777777" w:rsidR="007B66E7" w:rsidRPr="00DE0811" w:rsidRDefault="007B66E7" w:rsidP="00217F03">
            <w:pPr>
              <w:jc w:val="center"/>
              <w:rPr>
                <w:rFonts w:ascii="Arial" w:hAnsi="Arial" w:cs="Arial"/>
                <w:bCs/>
                <w:sz w:val="15"/>
                <w:szCs w:val="15"/>
              </w:rPr>
            </w:pPr>
            <w:r w:rsidRPr="00DE0811">
              <w:rPr>
                <w:rFonts w:ascii="Arial" w:hAnsi="Arial" w:cs="Arial"/>
                <w:bCs/>
                <w:sz w:val="15"/>
                <w:szCs w:val="15"/>
              </w:rPr>
              <w:t>3K</w:t>
            </w:r>
          </w:p>
        </w:tc>
        <w:tc>
          <w:tcPr>
            <w:tcW w:w="1276" w:type="dxa"/>
            <w:shd w:val="clear" w:color="auto" w:fill="auto"/>
          </w:tcPr>
          <w:p w14:paraId="33793C2F" w14:textId="77777777" w:rsidR="007B66E7" w:rsidRPr="00DE0811" w:rsidRDefault="007B66E7" w:rsidP="00217F03">
            <w:pPr>
              <w:ind w:left="-66" w:right="-66"/>
              <w:jc w:val="center"/>
              <w:rPr>
                <w:rFonts w:ascii="Arial" w:hAnsi="Arial" w:cs="Arial"/>
                <w:bCs/>
                <w:sz w:val="15"/>
                <w:szCs w:val="15"/>
              </w:rPr>
            </w:pPr>
            <w:r w:rsidRPr="00DE0811">
              <w:rPr>
                <w:rFonts w:ascii="Arial" w:hAnsi="Arial" w:cs="Arial"/>
                <w:bCs/>
                <w:sz w:val="15"/>
                <w:szCs w:val="15"/>
              </w:rPr>
              <w:t>5K</w:t>
            </w:r>
          </w:p>
          <w:p w14:paraId="4D06B795" w14:textId="77777777" w:rsidR="007B66E7" w:rsidRPr="00DE0811" w:rsidRDefault="007B66E7" w:rsidP="00217F03">
            <w:pPr>
              <w:jc w:val="center"/>
              <w:rPr>
                <w:rFonts w:ascii="Arial" w:hAnsi="Arial" w:cs="Arial"/>
                <w:bCs/>
                <w:sz w:val="15"/>
                <w:szCs w:val="15"/>
              </w:rPr>
            </w:pPr>
          </w:p>
        </w:tc>
      </w:tr>
      <w:tr w:rsidR="007B66E7" w:rsidRPr="00DE0811" w14:paraId="46B28AC4" w14:textId="77777777" w:rsidTr="00217F03">
        <w:tc>
          <w:tcPr>
            <w:tcW w:w="2127" w:type="dxa"/>
            <w:tcBorders>
              <w:top w:val="double" w:sz="4" w:space="0" w:color="auto"/>
              <w:left w:val="single" w:sz="4" w:space="0" w:color="auto"/>
              <w:bottom w:val="double" w:sz="4" w:space="0" w:color="auto"/>
              <w:right w:val="nil"/>
            </w:tcBorders>
            <w:shd w:val="clear" w:color="auto" w:fill="auto"/>
            <w:vAlign w:val="center"/>
          </w:tcPr>
          <w:p w14:paraId="27C306DF" w14:textId="77777777" w:rsidR="007B66E7" w:rsidRPr="00DE0811" w:rsidRDefault="007B66E7" w:rsidP="00217F03">
            <w:pPr>
              <w:rPr>
                <w:rFonts w:ascii="Arial" w:hAnsi="Arial" w:cs="Arial"/>
                <w:b/>
                <w:color w:val="000000"/>
                <w:sz w:val="15"/>
                <w:szCs w:val="15"/>
              </w:rPr>
            </w:pPr>
            <w:r w:rsidRPr="00DE0811">
              <w:rPr>
                <w:rFonts w:ascii="Arial" w:hAnsi="Arial" w:cs="Arial"/>
                <w:b/>
                <w:color w:val="000000"/>
                <w:sz w:val="15"/>
                <w:szCs w:val="15"/>
              </w:rPr>
              <w:t>Sub-total</w:t>
            </w:r>
          </w:p>
        </w:tc>
        <w:tc>
          <w:tcPr>
            <w:tcW w:w="3261" w:type="dxa"/>
            <w:tcBorders>
              <w:top w:val="double" w:sz="4" w:space="0" w:color="auto"/>
              <w:left w:val="nil"/>
              <w:bottom w:val="double" w:sz="4" w:space="0" w:color="auto"/>
              <w:right w:val="nil"/>
            </w:tcBorders>
            <w:shd w:val="clear" w:color="auto" w:fill="auto"/>
            <w:vAlign w:val="center"/>
          </w:tcPr>
          <w:p w14:paraId="7FEB6237" w14:textId="77777777" w:rsidR="007B66E7" w:rsidRPr="00DE0811" w:rsidRDefault="007B66E7" w:rsidP="00217F03">
            <w:pPr>
              <w:rPr>
                <w:rFonts w:ascii="Arial" w:hAnsi="Arial" w:cs="Arial"/>
                <w:b/>
                <w:sz w:val="15"/>
                <w:szCs w:val="15"/>
              </w:rPr>
            </w:pPr>
          </w:p>
        </w:tc>
        <w:tc>
          <w:tcPr>
            <w:tcW w:w="3402" w:type="dxa"/>
            <w:tcBorders>
              <w:top w:val="double" w:sz="4" w:space="0" w:color="auto"/>
              <w:left w:val="nil"/>
              <w:bottom w:val="double" w:sz="4" w:space="0" w:color="auto"/>
              <w:right w:val="nil"/>
            </w:tcBorders>
            <w:shd w:val="clear" w:color="auto" w:fill="auto"/>
            <w:vAlign w:val="center"/>
          </w:tcPr>
          <w:p w14:paraId="0423C395" w14:textId="77777777" w:rsidR="007B66E7" w:rsidRPr="00DE0811" w:rsidRDefault="007B66E7" w:rsidP="00217F03">
            <w:pPr>
              <w:rPr>
                <w:rFonts w:ascii="Arial" w:hAnsi="Arial" w:cs="Arial"/>
                <w:b/>
                <w:sz w:val="15"/>
                <w:szCs w:val="15"/>
              </w:rPr>
            </w:pPr>
          </w:p>
        </w:tc>
        <w:tc>
          <w:tcPr>
            <w:tcW w:w="2551" w:type="dxa"/>
            <w:tcBorders>
              <w:top w:val="double" w:sz="4" w:space="0" w:color="auto"/>
              <w:left w:val="nil"/>
              <w:bottom w:val="double" w:sz="4" w:space="0" w:color="auto"/>
              <w:right w:val="nil"/>
            </w:tcBorders>
            <w:shd w:val="clear" w:color="auto" w:fill="auto"/>
            <w:vAlign w:val="center"/>
          </w:tcPr>
          <w:p w14:paraId="6B12D84F" w14:textId="77777777" w:rsidR="007B66E7" w:rsidRPr="00DE0811" w:rsidRDefault="007B66E7" w:rsidP="00217F03">
            <w:pPr>
              <w:rPr>
                <w:rFonts w:ascii="Arial" w:hAnsi="Arial" w:cs="Arial"/>
                <w:b/>
                <w:sz w:val="15"/>
                <w:szCs w:val="15"/>
              </w:rPr>
            </w:pPr>
          </w:p>
        </w:tc>
        <w:tc>
          <w:tcPr>
            <w:tcW w:w="1559" w:type="dxa"/>
            <w:tcBorders>
              <w:top w:val="double" w:sz="4" w:space="0" w:color="auto"/>
              <w:left w:val="nil"/>
              <w:bottom w:val="double" w:sz="4" w:space="0" w:color="auto"/>
              <w:right w:val="single" w:sz="4" w:space="0" w:color="auto"/>
            </w:tcBorders>
            <w:shd w:val="clear" w:color="auto" w:fill="auto"/>
            <w:vAlign w:val="center"/>
          </w:tcPr>
          <w:p w14:paraId="4D013CD8" w14:textId="77777777" w:rsidR="007B66E7" w:rsidRPr="00DE0811" w:rsidRDefault="007B66E7" w:rsidP="00217F03">
            <w:pPr>
              <w:rPr>
                <w:rFonts w:ascii="Arial" w:hAnsi="Arial" w:cs="Arial"/>
                <w:bCs/>
                <w:sz w:val="15"/>
                <w:szCs w:val="15"/>
                <w:lang w:val="id-ID"/>
              </w:rPr>
            </w:pPr>
          </w:p>
        </w:tc>
        <w:tc>
          <w:tcPr>
            <w:tcW w:w="851" w:type="dxa"/>
            <w:tcBorders>
              <w:top w:val="double" w:sz="4" w:space="0" w:color="auto"/>
              <w:left w:val="single" w:sz="4" w:space="0" w:color="auto"/>
              <w:bottom w:val="double" w:sz="4" w:space="0" w:color="auto"/>
              <w:right w:val="single" w:sz="4" w:space="0" w:color="auto"/>
            </w:tcBorders>
            <w:shd w:val="clear" w:color="auto" w:fill="auto"/>
            <w:vAlign w:val="center"/>
          </w:tcPr>
          <w:p w14:paraId="438804E8" w14:textId="77777777" w:rsidR="007B66E7" w:rsidRPr="00DE0811" w:rsidRDefault="007B66E7" w:rsidP="00217F03">
            <w:pPr>
              <w:jc w:val="center"/>
              <w:rPr>
                <w:rFonts w:ascii="Arial" w:hAnsi="Arial" w:cs="Arial"/>
                <w:b/>
                <w:color w:val="000000"/>
                <w:sz w:val="15"/>
                <w:szCs w:val="15"/>
              </w:rPr>
            </w:pPr>
            <w:r w:rsidRPr="00DE0811">
              <w:rPr>
                <w:rFonts w:ascii="Arial" w:hAnsi="Arial" w:cs="Arial"/>
                <w:b/>
                <w:color w:val="000000"/>
                <w:sz w:val="15"/>
                <w:szCs w:val="15"/>
              </w:rPr>
              <w:t>115</w:t>
            </w:r>
          </w:p>
        </w:tc>
        <w:tc>
          <w:tcPr>
            <w:tcW w:w="850" w:type="dxa"/>
            <w:tcBorders>
              <w:top w:val="double" w:sz="4" w:space="0" w:color="auto"/>
              <w:left w:val="single" w:sz="4" w:space="0" w:color="auto"/>
              <w:bottom w:val="double" w:sz="4" w:space="0" w:color="auto"/>
              <w:right w:val="single" w:sz="4" w:space="0" w:color="auto"/>
            </w:tcBorders>
            <w:shd w:val="clear" w:color="auto" w:fill="auto"/>
            <w:vAlign w:val="center"/>
          </w:tcPr>
          <w:p w14:paraId="54311B56" w14:textId="77777777" w:rsidR="007B66E7" w:rsidRPr="00DE0811" w:rsidRDefault="007B66E7" w:rsidP="00217F03">
            <w:pPr>
              <w:ind w:left="154"/>
              <w:jc w:val="center"/>
              <w:rPr>
                <w:rFonts w:ascii="Arial" w:hAnsi="Arial" w:cs="Arial"/>
                <w:b/>
                <w:color w:val="000000"/>
                <w:sz w:val="15"/>
                <w:szCs w:val="15"/>
              </w:rPr>
            </w:pPr>
            <w:r w:rsidRPr="00DE0811">
              <w:rPr>
                <w:rFonts w:ascii="Arial" w:hAnsi="Arial" w:cs="Arial"/>
                <w:b/>
                <w:color w:val="000000"/>
                <w:sz w:val="15"/>
                <w:szCs w:val="15"/>
              </w:rPr>
              <w:t>644.5</w:t>
            </w:r>
          </w:p>
        </w:tc>
        <w:tc>
          <w:tcPr>
            <w:tcW w:w="1276" w:type="dxa"/>
            <w:tcBorders>
              <w:top w:val="double" w:sz="4" w:space="0" w:color="auto"/>
              <w:left w:val="single" w:sz="4" w:space="0" w:color="auto"/>
              <w:bottom w:val="double" w:sz="4" w:space="0" w:color="auto"/>
              <w:right w:val="single" w:sz="4" w:space="0" w:color="auto"/>
            </w:tcBorders>
            <w:shd w:val="clear" w:color="auto" w:fill="auto"/>
            <w:vAlign w:val="center"/>
          </w:tcPr>
          <w:p w14:paraId="7AF29106" w14:textId="77777777" w:rsidR="007B66E7" w:rsidRPr="00DE0811" w:rsidRDefault="007B66E7" w:rsidP="00217F03">
            <w:pPr>
              <w:jc w:val="center"/>
              <w:rPr>
                <w:rFonts w:ascii="Arial" w:hAnsi="Arial" w:cs="Arial"/>
                <w:b/>
                <w:color w:val="000000"/>
                <w:sz w:val="15"/>
                <w:szCs w:val="15"/>
              </w:rPr>
            </w:pPr>
            <w:r w:rsidRPr="00DE0811">
              <w:rPr>
                <w:rFonts w:ascii="Arial" w:hAnsi="Arial" w:cs="Arial"/>
                <w:b/>
                <w:color w:val="000000"/>
                <w:sz w:val="15"/>
                <w:szCs w:val="15"/>
              </w:rPr>
              <w:t>11,429.5</w:t>
            </w:r>
          </w:p>
        </w:tc>
      </w:tr>
      <w:tr w:rsidR="007B66E7" w:rsidRPr="00DE0811" w14:paraId="6D06D46F" w14:textId="77777777" w:rsidTr="00217F03">
        <w:tc>
          <w:tcPr>
            <w:tcW w:w="2127" w:type="dxa"/>
            <w:tcBorders>
              <w:top w:val="double" w:sz="4" w:space="0" w:color="auto"/>
              <w:bottom w:val="thickThinSmallGap" w:sz="12" w:space="0" w:color="auto"/>
              <w:right w:val="nil"/>
            </w:tcBorders>
            <w:shd w:val="clear" w:color="auto" w:fill="auto"/>
            <w:vAlign w:val="center"/>
          </w:tcPr>
          <w:p w14:paraId="4A825725" w14:textId="77777777" w:rsidR="007B66E7" w:rsidRPr="00DE0811" w:rsidRDefault="007B66E7" w:rsidP="00217F03">
            <w:pPr>
              <w:rPr>
                <w:rFonts w:ascii="Arial" w:hAnsi="Arial" w:cs="Arial"/>
                <w:b/>
                <w:color w:val="000000"/>
                <w:sz w:val="15"/>
                <w:szCs w:val="15"/>
              </w:rPr>
            </w:pPr>
            <w:r w:rsidRPr="00DE0811">
              <w:rPr>
                <w:rFonts w:ascii="Arial" w:hAnsi="Arial" w:cs="Arial"/>
                <w:b/>
                <w:color w:val="000000"/>
                <w:sz w:val="15"/>
                <w:szCs w:val="15"/>
              </w:rPr>
              <w:t>Total</w:t>
            </w:r>
          </w:p>
        </w:tc>
        <w:tc>
          <w:tcPr>
            <w:tcW w:w="3261" w:type="dxa"/>
            <w:tcBorders>
              <w:top w:val="double" w:sz="4" w:space="0" w:color="auto"/>
              <w:left w:val="nil"/>
              <w:bottom w:val="thickThinSmallGap" w:sz="12" w:space="0" w:color="auto"/>
              <w:right w:val="nil"/>
            </w:tcBorders>
            <w:shd w:val="clear" w:color="auto" w:fill="auto"/>
            <w:vAlign w:val="center"/>
          </w:tcPr>
          <w:p w14:paraId="05560D66" w14:textId="77777777" w:rsidR="007B66E7" w:rsidRPr="00DE0811" w:rsidRDefault="007B66E7" w:rsidP="00217F03">
            <w:pPr>
              <w:rPr>
                <w:rFonts w:ascii="Arial" w:hAnsi="Arial" w:cs="Arial"/>
                <w:b/>
                <w:sz w:val="15"/>
                <w:szCs w:val="15"/>
              </w:rPr>
            </w:pPr>
          </w:p>
        </w:tc>
        <w:tc>
          <w:tcPr>
            <w:tcW w:w="3402" w:type="dxa"/>
            <w:tcBorders>
              <w:top w:val="double" w:sz="4" w:space="0" w:color="auto"/>
              <w:left w:val="nil"/>
              <w:bottom w:val="thickThinSmallGap" w:sz="12" w:space="0" w:color="auto"/>
              <w:right w:val="nil"/>
            </w:tcBorders>
            <w:shd w:val="clear" w:color="auto" w:fill="auto"/>
            <w:vAlign w:val="center"/>
          </w:tcPr>
          <w:p w14:paraId="514CA532" w14:textId="77777777" w:rsidR="007B66E7" w:rsidRPr="00DE0811" w:rsidRDefault="007B66E7" w:rsidP="00217F03">
            <w:pPr>
              <w:rPr>
                <w:rFonts w:ascii="Arial" w:hAnsi="Arial" w:cs="Arial"/>
                <w:b/>
                <w:sz w:val="15"/>
                <w:szCs w:val="15"/>
              </w:rPr>
            </w:pPr>
          </w:p>
        </w:tc>
        <w:tc>
          <w:tcPr>
            <w:tcW w:w="2551" w:type="dxa"/>
            <w:tcBorders>
              <w:top w:val="double" w:sz="4" w:space="0" w:color="auto"/>
              <w:left w:val="nil"/>
              <w:bottom w:val="thickThinSmallGap" w:sz="12" w:space="0" w:color="auto"/>
              <w:right w:val="nil"/>
            </w:tcBorders>
            <w:shd w:val="clear" w:color="auto" w:fill="auto"/>
            <w:vAlign w:val="center"/>
          </w:tcPr>
          <w:p w14:paraId="046A5046" w14:textId="77777777" w:rsidR="007B66E7" w:rsidRPr="00DE0811" w:rsidRDefault="007B66E7" w:rsidP="00217F03">
            <w:pPr>
              <w:rPr>
                <w:rFonts w:ascii="Arial" w:hAnsi="Arial" w:cs="Arial"/>
                <w:b/>
                <w:sz w:val="15"/>
                <w:szCs w:val="15"/>
              </w:rPr>
            </w:pPr>
          </w:p>
        </w:tc>
        <w:tc>
          <w:tcPr>
            <w:tcW w:w="1559" w:type="dxa"/>
            <w:tcBorders>
              <w:top w:val="double" w:sz="4" w:space="0" w:color="auto"/>
              <w:left w:val="nil"/>
              <w:bottom w:val="thickThinSmallGap" w:sz="12" w:space="0" w:color="auto"/>
              <w:right w:val="nil"/>
            </w:tcBorders>
            <w:shd w:val="clear" w:color="auto" w:fill="auto"/>
            <w:vAlign w:val="center"/>
          </w:tcPr>
          <w:p w14:paraId="7D96507D" w14:textId="77777777" w:rsidR="007B66E7" w:rsidRPr="00DE0811" w:rsidRDefault="007B66E7" w:rsidP="00217F03">
            <w:pPr>
              <w:rPr>
                <w:rFonts w:ascii="Arial" w:hAnsi="Arial" w:cs="Arial"/>
                <w:bCs/>
                <w:sz w:val="15"/>
                <w:szCs w:val="15"/>
                <w:lang w:val="id-ID"/>
              </w:rPr>
            </w:pPr>
          </w:p>
        </w:tc>
        <w:tc>
          <w:tcPr>
            <w:tcW w:w="2977" w:type="dxa"/>
            <w:gridSpan w:val="3"/>
            <w:tcBorders>
              <w:top w:val="double" w:sz="4" w:space="0" w:color="auto"/>
              <w:left w:val="nil"/>
              <w:bottom w:val="thickThinSmallGap" w:sz="12" w:space="0" w:color="auto"/>
            </w:tcBorders>
            <w:shd w:val="clear" w:color="auto" w:fill="auto"/>
            <w:vAlign w:val="center"/>
          </w:tcPr>
          <w:p w14:paraId="0A9ABB0F" w14:textId="77777777" w:rsidR="007B66E7" w:rsidRPr="00DE0811" w:rsidRDefault="007B66E7" w:rsidP="00217F03">
            <w:pPr>
              <w:ind w:left="154"/>
              <w:jc w:val="center"/>
              <w:rPr>
                <w:rFonts w:ascii="Arial" w:hAnsi="Arial" w:cs="Arial"/>
                <w:b/>
                <w:color w:val="000000"/>
                <w:sz w:val="15"/>
                <w:szCs w:val="15"/>
              </w:rPr>
            </w:pPr>
            <w:r w:rsidRPr="00DE0811">
              <w:rPr>
                <w:rFonts w:ascii="Arial" w:hAnsi="Arial" w:cs="Arial"/>
                <w:b/>
                <w:color w:val="000000"/>
                <w:sz w:val="15"/>
                <w:szCs w:val="15"/>
              </w:rPr>
              <w:t>12,289</w:t>
            </w:r>
          </w:p>
        </w:tc>
      </w:tr>
    </w:tbl>
    <w:p w14:paraId="3A10AA0D" w14:textId="77777777" w:rsidR="007B66E7" w:rsidRPr="007B66E7" w:rsidRDefault="007B66E7" w:rsidP="007B66E7">
      <w:pPr>
        <w:pStyle w:val="NoSpacing"/>
        <w:tabs>
          <w:tab w:val="left" w:pos="720"/>
        </w:tabs>
        <w:spacing w:after="0" w:line="240" w:lineRule="auto"/>
        <w:ind w:left="-720"/>
        <w:rPr>
          <w:rFonts w:ascii="Arial" w:hAnsi="Arial" w:cs="Arial"/>
          <w:bCs/>
          <w:szCs w:val="22"/>
          <w:lang w:eastAsia="zh-CN"/>
        </w:rPr>
      </w:pPr>
    </w:p>
    <w:p w14:paraId="300D7548" w14:textId="1179ED0A" w:rsidR="001078DF" w:rsidRPr="0083018C" w:rsidRDefault="001078DF" w:rsidP="0083018C">
      <w:pPr>
        <w:pStyle w:val="NoSpacing"/>
        <w:tabs>
          <w:tab w:val="left" w:pos="720"/>
        </w:tabs>
        <w:spacing w:after="0" w:line="240" w:lineRule="auto"/>
        <w:ind w:left="-720"/>
        <w:rPr>
          <w:rFonts w:ascii="Arial" w:hAnsi="Arial" w:cs="Arial"/>
          <w:bCs/>
          <w:szCs w:val="22"/>
          <w:lang w:eastAsia="zh-CN"/>
        </w:rPr>
      </w:pPr>
    </w:p>
    <w:p w14:paraId="58DC8260" w14:textId="1E828554" w:rsidR="001078DF" w:rsidRPr="0083018C" w:rsidRDefault="001078DF" w:rsidP="0083018C">
      <w:pPr>
        <w:pStyle w:val="NoSpacing"/>
        <w:tabs>
          <w:tab w:val="left" w:pos="720"/>
        </w:tabs>
        <w:spacing w:after="0" w:line="240" w:lineRule="auto"/>
        <w:ind w:left="-720"/>
        <w:rPr>
          <w:rFonts w:ascii="Arial" w:hAnsi="Arial" w:cs="Arial"/>
          <w:bCs/>
          <w:szCs w:val="22"/>
          <w:lang w:eastAsia="zh-CN"/>
        </w:rPr>
      </w:pPr>
    </w:p>
    <w:p w14:paraId="1041A2F0" w14:textId="77777777" w:rsidR="001078DF" w:rsidRPr="0083018C" w:rsidRDefault="001078DF" w:rsidP="0083018C">
      <w:pPr>
        <w:pStyle w:val="NoSpacing"/>
        <w:tabs>
          <w:tab w:val="left" w:pos="720"/>
        </w:tabs>
        <w:spacing w:after="0" w:line="240" w:lineRule="auto"/>
        <w:ind w:left="-720"/>
        <w:rPr>
          <w:rFonts w:ascii="Arial" w:hAnsi="Arial" w:cs="Arial"/>
          <w:bCs/>
          <w:szCs w:val="22"/>
          <w:lang w:eastAsia="zh-CN"/>
        </w:rPr>
      </w:pPr>
    </w:p>
    <w:sectPr w:rsidR="001078DF" w:rsidRPr="0083018C" w:rsidSect="007B66E7">
      <w:headerReference w:type="even" r:id="rId15"/>
      <w:headerReference w:type="default" r:id="rId16"/>
      <w:headerReference w:type="first" r:id="rId17"/>
      <w:pgSz w:w="16817" w:h="11901" w:orient="landscape"/>
      <w:pgMar w:top="1134" w:right="1134" w:bottom="567" w:left="1418" w:header="72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F5045" w14:textId="77777777" w:rsidR="00EB70AF" w:rsidRDefault="00EB70AF" w:rsidP="003C02A2">
      <w:r>
        <w:separator/>
      </w:r>
    </w:p>
  </w:endnote>
  <w:endnote w:type="continuationSeparator" w:id="0">
    <w:p w14:paraId="5E0FF93E" w14:textId="77777777" w:rsidR="00EB70AF" w:rsidRDefault="00EB70AF" w:rsidP="003C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Lucida Grande">
    <w:altName w:val="Lucida Grande"/>
    <w:charset w:val="00"/>
    <w:family w:val="swiss"/>
    <w:pitch w:val="variable"/>
    <w:sig w:usb0="E1000AEF" w:usb1="5000A1FF" w:usb2="00000000" w:usb3="00000000" w:csb0="000001BF" w:csb1="00000000"/>
  </w:font>
  <w:font w:name="Optima LT Std">
    <w:altName w:val="Calibri"/>
    <w:charset w:val="00"/>
    <w:family w:val="auto"/>
    <w:pitch w:val="variable"/>
    <w:sig w:usb0="80000067"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宋体, SimSun">
    <w:altName w:val="Times New Roman"/>
    <w:charset w:val="00"/>
    <w:family w:val="auto"/>
    <w:pitch w:val="variable"/>
  </w:font>
  <w:font w:name="Arial Unicode MS">
    <w:altName w:val="Yu Gothic"/>
    <w:panose1 w:val="020B0604020202020204"/>
    <w:charset w:val="80"/>
    <w:family w:val="swiss"/>
    <w:pitch w:val="variable"/>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EA1FD" w14:textId="77777777" w:rsidR="00EB70AF" w:rsidRDefault="00EB70AF" w:rsidP="003C02A2">
      <w:r>
        <w:separator/>
      </w:r>
    </w:p>
  </w:footnote>
  <w:footnote w:type="continuationSeparator" w:id="0">
    <w:p w14:paraId="2984C9DC" w14:textId="77777777" w:rsidR="00EB70AF" w:rsidRDefault="00EB70AF" w:rsidP="003C02A2">
      <w:r>
        <w:continuationSeparator/>
      </w:r>
    </w:p>
  </w:footnote>
  <w:footnote w:id="1">
    <w:p w14:paraId="2C5874CA" w14:textId="0CFDA7C5" w:rsidR="007B66E7" w:rsidRPr="00B37EFA" w:rsidRDefault="007B66E7" w:rsidP="007B66E7">
      <w:pPr>
        <w:pStyle w:val="FootnoteText"/>
        <w:rPr>
          <w:lang w:val="en-US"/>
        </w:rPr>
      </w:pPr>
      <w:r>
        <w:rPr>
          <w:rStyle w:val="FootnoteReference"/>
          <w:rFonts w:eastAsia="SimSun"/>
        </w:rPr>
        <w:footnoteRef/>
      </w:r>
      <w:r>
        <w:t xml:space="preserve"> </w:t>
      </w:r>
      <w:r w:rsidRPr="00997BF0">
        <w:rPr>
          <w:rFonts w:ascii="Arial" w:hAnsi="Arial"/>
          <w:sz w:val="18"/>
          <w:szCs w:val="18"/>
        </w:rPr>
        <w:t>the WESTPAC</w:t>
      </w:r>
      <w:r>
        <w:rPr>
          <w:rFonts w:ascii="Arial" w:hAnsi="Arial"/>
          <w:sz w:val="18"/>
          <w:szCs w:val="18"/>
          <w:lang w:val="en-US"/>
        </w:rPr>
        <w:t xml:space="preserve"> Programme</w:t>
      </w:r>
      <w:r w:rsidRPr="00997BF0">
        <w:rPr>
          <w:rFonts w:ascii="Arial" w:hAnsi="Arial"/>
          <w:sz w:val="18"/>
          <w:szCs w:val="18"/>
        </w:rPr>
        <w:t xml:space="preserve"> and Budget mainly serves as </w:t>
      </w:r>
      <w:r w:rsidR="00CD1A36">
        <w:rPr>
          <w:rFonts w:ascii="Arial" w:hAnsi="Arial"/>
          <w:sz w:val="18"/>
          <w:szCs w:val="18"/>
          <w:lang w:val="en-US"/>
        </w:rPr>
        <w:t>guidance</w:t>
      </w:r>
      <w:r>
        <w:rPr>
          <w:rFonts w:ascii="Arial" w:hAnsi="Arial"/>
          <w:sz w:val="18"/>
          <w:szCs w:val="18"/>
          <w:lang w:val="en-US"/>
        </w:rPr>
        <w:t xml:space="preserve"> for joint</w:t>
      </w:r>
      <w:r w:rsidRPr="00997BF0">
        <w:rPr>
          <w:rFonts w:ascii="Arial" w:hAnsi="Arial"/>
          <w:sz w:val="18"/>
          <w:szCs w:val="18"/>
        </w:rPr>
        <w:t xml:space="preserve"> activities that the Sub-Commission would like to promote and seek funding from various sources in support of </w:t>
      </w:r>
      <w:r>
        <w:rPr>
          <w:rFonts w:ascii="Arial" w:hAnsi="Arial"/>
          <w:sz w:val="18"/>
          <w:szCs w:val="18"/>
          <w:lang w:val="en-US"/>
        </w:rPr>
        <w:t>their</w:t>
      </w:r>
      <w:r w:rsidRPr="00997BF0">
        <w:rPr>
          <w:rFonts w:ascii="Arial" w:hAnsi="Arial"/>
          <w:sz w:val="18"/>
          <w:szCs w:val="18"/>
        </w:rPr>
        <w:t xml:space="preserve"> implementation</w:t>
      </w:r>
      <w:r>
        <w:rPr>
          <w:rFonts w:ascii="Arial" w:hAnsi="Arial"/>
          <w:sz w:val="18"/>
          <w:szCs w:val="18"/>
          <w:lang w:val="en-US"/>
        </w:rPr>
        <w:t xml:space="preserve">. The amount of Regular Budget is based on the IOC Draft Programme and Budget for 2022-2023. The EXB will have to be sought from funding agencies.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748F3" w14:textId="55F6F951" w:rsidR="002F5B91" w:rsidRPr="00E424F6" w:rsidRDefault="002F5B91" w:rsidP="002F5B91">
    <w:pPr>
      <w:pStyle w:val="Header"/>
      <w:rPr>
        <w:rFonts w:ascii="Arial" w:hAnsi="Arial" w:cs="Arial"/>
        <w:sz w:val="20"/>
        <w:szCs w:val="20"/>
      </w:rPr>
    </w:pPr>
    <w:r w:rsidRPr="00E424F6">
      <w:rPr>
        <w:rFonts w:ascii="Arial" w:hAnsi="Arial" w:cs="Arial"/>
        <w:sz w:val="20"/>
        <w:szCs w:val="20"/>
      </w:rPr>
      <w:t>IOC/SC-WESTPAC-X</w:t>
    </w:r>
    <w:r>
      <w:rPr>
        <w:rFonts w:ascii="Arial" w:hAnsi="Arial" w:cs="Arial"/>
        <w:sz w:val="20"/>
        <w:szCs w:val="20"/>
      </w:rPr>
      <w:t>II</w:t>
    </w:r>
    <w:r w:rsidRPr="00E424F6">
      <w:rPr>
        <w:rFonts w:ascii="Arial" w:hAnsi="Arial" w:cs="Arial"/>
        <w:sz w:val="20"/>
        <w:szCs w:val="20"/>
      </w:rPr>
      <w:t xml:space="preserve">I/3s – page </w:t>
    </w:r>
    <w:r w:rsidRPr="00E424F6">
      <w:rPr>
        <w:rStyle w:val="PageNumber"/>
        <w:rFonts w:ascii="Arial" w:hAnsi="Arial" w:cs="Arial"/>
        <w:sz w:val="20"/>
        <w:szCs w:val="20"/>
      </w:rPr>
      <w:fldChar w:fldCharType="begin"/>
    </w:r>
    <w:r w:rsidRPr="00E424F6">
      <w:rPr>
        <w:rStyle w:val="PageNumber"/>
        <w:rFonts w:ascii="Arial" w:hAnsi="Arial" w:cs="Arial"/>
        <w:sz w:val="20"/>
        <w:szCs w:val="20"/>
      </w:rPr>
      <w:instrText xml:space="preserve"> PAGE </w:instrText>
    </w:r>
    <w:r w:rsidRPr="00E424F6">
      <w:rPr>
        <w:rStyle w:val="PageNumber"/>
        <w:rFonts w:ascii="Arial" w:hAnsi="Arial" w:cs="Arial"/>
        <w:sz w:val="20"/>
        <w:szCs w:val="20"/>
      </w:rPr>
      <w:fldChar w:fldCharType="separate"/>
    </w:r>
    <w:r w:rsidR="00D77723">
      <w:rPr>
        <w:rStyle w:val="PageNumber"/>
        <w:rFonts w:ascii="Arial" w:hAnsi="Arial" w:cs="Arial"/>
        <w:noProof/>
        <w:sz w:val="20"/>
        <w:szCs w:val="20"/>
      </w:rPr>
      <w:t>4</w:t>
    </w:r>
    <w:r w:rsidRPr="00E424F6">
      <w:rPr>
        <w:rStyle w:val="PageNumber"/>
        <w:rFonts w:ascii="Arial" w:hAnsi="Arial" w:cs="Arial"/>
        <w:sz w:val="20"/>
        <w:szCs w:val="20"/>
      </w:rPr>
      <w:fldChar w:fldCharType="end"/>
    </w:r>
  </w:p>
  <w:p w14:paraId="3F0CB8AC" w14:textId="77777777" w:rsidR="00CB59E3" w:rsidRPr="00284E19" w:rsidRDefault="00CB59E3" w:rsidP="00E424F6">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EBA36" w14:textId="4CBD29C5" w:rsidR="002F5B91" w:rsidRPr="00E424F6" w:rsidRDefault="002F5B91" w:rsidP="002F5B91">
    <w:pPr>
      <w:pStyle w:val="Header"/>
      <w:jc w:val="right"/>
      <w:rPr>
        <w:rFonts w:ascii="Arial" w:hAnsi="Arial" w:cs="Arial"/>
        <w:sz w:val="20"/>
        <w:szCs w:val="20"/>
      </w:rPr>
    </w:pPr>
    <w:r w:rsidRPr="00E424F6">
      <w:rPr>
        <w:rFonts w:ascii="Arial" w:hAnsi="Arial" w:cs="Arial"/>
        <w:sz w:val="20"/>
        <w:szCs w:val="20"/>
      </w:rPr>
      <w:t>IOC/SC-WESTPAC-X</w:t>
    </w:r>
    <w:r>
      <w:rPr>
        <w:rFonts w:ascii="Arial" w:hAnsi="Arial" w:cs="Arial"/>
        <w:sz w:val="20"/>
        <w:szCs w:val="20"/>
      </w:rPr>
      <w:t>I</w:t>
    </w:r>
    <w:r w:rsidRPr="00E424F6">
      <w:rPr>
        <w:rFonts w:ascii="Arial" w:hAnsi="Arial" w:cs="Arial"/>
        <w:sz w:val="20"/>
        <w:szCs w:val="20"/>
      </w:rPr>
      <w:t>I</w:t>
    </w:r>
    <w:r>
      <w:rPr>
        <w:rFonts w:ascii="Arial" w:hAnsi="Arial" w:cs="Arial"/>
        <w:sz w:val="20"/>
        <w:szCs w:val="20"/>
      </w:rPr>
      <w:t>I</w:t>
    </w:r>
    <w:r w:rsidRPr="00E424F6">
      <w:rPr>
        <w:rFonts w:ascii="Arial" w:hAnsi="Arial" w:cs="Arial"/>
        <w:sz w:val="20"/>
        <w:szCs w:val="20"/>
      </w:rPr>
      <w:t xml:space="preserve">/3s – page </w:t>
    </w:r>
    <w:r w:rsidRPr="00E424F6">
      <w:rPr>
        <w:rStyle w:val="PageNumber"/>
        <w:rFonts w:ascii="Arial" w:hAnsi="Arial" w:cs="Arial"/>
        <w:sz w:val="20"/>
        <w:szCs w:val="20"/>
      </w:rPr>
      <w:fldChar w:fldCharType="begin"/>
    </w:r>
    <w:r w:rsidRPr="00E424F6">
      <w:rPr>
        <w:rStyle w:val="PageNumber"/>
        <w:rFonts w:ascii="Arial" w:hAnsi="Arial" w:cs="Arial"/>
        <w:sz w:val="20"/>
        <w:szCs w:val="20"/>
      </w:rPr>
      <w:instrText xml:space="preserve"> PAGE </w:instrText>
    </w:r>
    <w:r w:rsidRPr="00E424F6">
      <w:rPr>
        <w:rStyle w:val="PageNumber"/>
        <w:rFonts w:ascii="Arial" w:hAnsi="Arial" w:cs="Arial"/>
        <w:sz w:val="20"/>
        <w:szCs w:val="20"/>
      </w:rPr>
      <w:fldChar w:fldCharType="separate"/>
    </w:r>
    <w:r w:rsidR="00D77723">
      <w:rPr>
        <w:rStyle w:val="PageNumber"/>
        <w:rFonts w:ascii="Arial" w:hAnsi="Arial" w:cs="Arial"/>
        <w:noProof/>
        <w:sz w:val="20"/>
        <w:szCs w:val="20"/>
      </w:rPr>
      <w:t>5</w:t>
    </w:r>
    <w:r w:rsidRPr="00E424F6">
      <w:rPr>
        <w:rStyle w:val="PageNumber"/>
        <w:rFonts w:ascii="Arial" w:hAnsi="Arial" w:cs="Arial"/>
        <w:sz w:val="20"/>
        <w:szCs w:val="20"/>
      </w:rPr>
      <w:fldChar w:fldCharType="end"/>
    </w:r>
  </w:p>
  <w:p w14:paraId="02F15335" w14:textId="77777777" w:rsidR="00CB59E3" w:rsidRPr="00E424F6" w:rsidRDefault="00CB59E3" w:rsidP="00560E5B">
    <w:pPr>
      <w:pStyle w:val="Header"/>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00F16" w14:textId="0D93E66D" w:rsidR="002F5B91" w:rsidRPr="003C02A2" w:rsidRDefault="002F5B91" w:rsidP="00427EBD">
    <w:pPr>
      <w:pStyle w:val="Header"/>
      <w:ind w:left="6946"/>
      <w:rPr>
        <w:rFonts w:ascii="Arial" w:hAnsi="Arial" w:cs="Arial"/>
        <w:sz w:val="20"/>
        <w:szCs w:val="20"/>
      </w:rPr>
    </w:pPr>
    <w:r w:rsidRPr="003C02A2">
      <w:rPr>
        <w:rFonts w:ascii="Arial" w:hAnsi="Arial" w:cs="Arial"/>
        <w:noProof/>
        <w:sz w:val="20"/>
        <w:szCs w:val="20"/>
      </w:rPr>
      <w:drawing>
        <wp:anchor distT="0" distB="0" distL="114300" distR="114300" simplePos="0" relativeHeight="251659264" behindDoc="1" locked="0" layoutInCell="1" allowOverlap="1" wp14:anchorId="2EC34EBB" wp14:editId="15B023DE">
          <wp:simplePos x="0" y="0"/>
          <wp:positionH relativeFrom="margin">
            <wp:posOffset>-230505</wp:posOffset>
          </wp:positionH>
          <wp:positionV relativeFrom="page">
            <wp:posOffset>235585</wp:posOffset>
          </wp:positionV>
          <wp:extent cx="1828800" cy="1038860"/>
          <wp:effectExtent l="0" t="0" r="0" b="2540"/>
          <wp:wrapTight wrapText="bothSides">
            <wp:wrapPolygon edited="0">
              <wp:start x="0" y="0"/>
              <wp:lineTo x="0" y="21125"/>
              <wp:lineTo x="21300" y="21125"/>
              <wp:lineTo x="21300" y="0"/>
              <wp:lineTo x="0" y="0"/>
            </wp:wrapPolygon>
          </wp:wrapTight>
          <wp:docPr id="1" name="Picture 1" descr="unescoio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io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02A2">
      <w:rPr>
        <w:rFonts w:ascii="Arial" w:hAnsi="Arial" w:cs="Arial"/>
        <w:sz w:val="20"/>
        <w:szCs w:val="20"/>
      </w:rPr>
      <w:t>IOC/SC-WESTPAC-X</w:t>
    </w:r>
    <w:r>
      <w:rPr>
        <w:rFonts w:ascii="Arial" w:hAnsi="Arial" w:cs="Arial"/>
        <w:sz w:val="20"/>
        <w:szCs w:val="20"/>
      </w:rPr>
      <w:t>I</w:t>
    </w:r>
    <w:r w:rsidRPr="003C02A2">
      <w:rPr>
        <w:rFonts w:ascii="Arial" w:hAnsi="Arial" w:cs="Arial"/>
        <w:sz w:val="20"/>
        <w:szCs w:val="20"/>
      </w:rPr>
      <w:t>I</w:t>
    </w:r>
    <w:r>
      <w:rPr>
        <w:rFonts w:ascii="Arial" w:hAnsi="Arial" w:cs="Arial"/>
        <w:sz w:val="20"/>
        <w:szCs w:val="20"/>
      </w:rPr>
      <w:t>I</w:t>
    </w:r>
    <w:r w:rsidRPr="003C02A2">
      <w:rPr>
        <w:rFonts w:ascii="Arial" w:hAnsi="Arial" w:cs="Arial"/>
        <w:sz w:val="20"/>
        <w:szCs w:val="20"/>
      </w:rPr>
      <w:t>/3s</w:t>
    </w:r>
  </w:p>
  <w:p w14:paraId="5F5F7ADC" w14:textId="0FED281E" w:rsidR="002F5B91" w:rsidRPr="003C02A2" w:rsidRDefault="002F5B91" w:rsidP="00427EBD">
    <w:pPr>
      <w:pStyle w:val="Header"/>
      <w:ind w:left="6946"/>
      <w:rPr>
        <w:rFonts w:ascii="Arial" w:hAnsi="Arial" w:cs="Arial"/>
        <w:sz w:val="20"/>
        <w:szCs w:val="20"/>
      </w:rPr>
    </w:pPr>
    <w:r>
      <w:rPr>
        <w:rFonts w:ascii="Arial" w:hAnsi="Arial" w:cs="Arial"/>
        <w:sz w:val="20"/>
        <w:szCs w:val="20"/>
      </w:rPr>
      <w:t xml:space="preserve">Bangkok, </w:t>
    </w:r>
    <w:r w:rsidR="00DF0C8C">
      <w:rPr>
        <w:rFonts w:ascii="Arial" w:hAnsi="Arial" w:cs="Arial"/>
        <w:sz w:val="20"/>
        <w:szCs w:val="20"/>
      </w:rPr>
      <w:t>14</w:t>
    </w:r>
    <w:r>
      <w:rPr>
        <w:rFonts w:ascii="Arial" w:hAnsi="Arial" w:cs="Arial"/>
        <w:sz w:val="20"/>
        <w:szCs w:val="20"/>
      </w:rPr>
      <w:t xml:space="preserve"> May 2021</w:t>
    </w:r>
  </w:p>
  <w:p w14:paraId="6CF928C7" w14:textId="77777777" w:rsidR="002F5B91" w:rsidRPr="003C02A2" w:rsidRDefault="002F5B91" w:rsidP="00427EBD">
    <w:pPr>
      <w:pStyle w:val="Header"/>
      <w:ind w:left="6946"/>
      <w:rPr>
        <w:rFonts w:ascii="Arial" w:hAnsi="Arial" w:cs="Arial"/>
        <w:sz w:val="20"/>
        <w:szCs w:val="20"/>
      </w:rPr>
    </w:pPr>
    <w:r w:rsidRPr="003C02A2">
      <w:rPr>
        <w:rFonts w:ascii="Arial" w:hAnsi="Arial" w:cs="Arial"/>
        <w:sz w:val="20"/>
        <w:szCs w:val="20"/>
      </w:rPr>
      <w:t xml:space="preserve"> English only</w:t>
    </w:r>
  </w:p>
  <w:p w14:paraId="2D9E58D9" w14:textId="77777777" w:rsidR="002F5B91" w:rsidRPr="003C02A2" w:rsidRDefault="002F5B91" w:rsidP="002F5B91">
    <w:pPr>
      <w:pStyle w:val="Header"/>
      <w:jc w:val="right"/>
      <w:rPr>
        <w:rFonts w:ascii="Arial" w:hAnsi="Arial" w:cs="Arial"/>
        <w:sz w:val="20"/>
        <w:szCs w:val="20"/>
      </w:rPr>
    </w:pPr>
  </w:p>
  <w:p w14:paraId="2C6217B8" w14:textId="77777777" w:rsidR="00CB59E3" w:rsidRPr="007F5500" w:rsidRDefault="00CB59E3" w:rsidP="007F55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B4F8B" w14:textId="76013AFB" w:rsidR="00B537B0" w:rsidRDefault="00B537B0" w:rsidP="00B537B0">
    <w:pPr>
      <w:pStyle w:val="Header"/>
      <w:jc w:val="right"/>
      <w:rPr>
        <w:rFonts w:ascii="Arial" w:hAnsi="Arial" w:cs="Arial"/>
        <w:sz w:val="20"/>
        <w:szCs w:val="20"/>
      </w:rPr>
    </w:pPr>
    <w:r w:rsidRPr="00E424F6">
      <w:rPr>
        <w:rFonts w:ascii="Arial" w:hAnsi="Arial" w:cs="Arial"/>
        <w:sz w:val="20"/>
        <w:szCs w:val="20"/>
      </w:rPr>
      <w:t>IOC/SC-WESTPAC-X</w:t>
    </w:r>
    <w:r>
      <w:rPr>
        <w:rFonts w:ascii="Arial" w:hAnsi="Arial" w:cs="Arial"/>
        <w:sz w:val="20"/>
        <w:szCs w:val="20"/>
      </w:rPr>
      <w:t>II</w:t>
    </w:r>
    <w:r w:rsidRPr="00E424F6">
      <w:rPr>
        <w:rFonts w:ascii="Arial" w:hAnsi="Arial" w:cs="Arial"/>
        <w:sz w:val="20"/>
        <w:szCs w:val="20"/>
      </w:rPr>
      <w:t>I/3s</w:t>
    </w:r>
  </w:p>
  <w:p w14:paraId="284099BC" w14:textId="54EB0106" w:rsidR="00B537B0" w:rsidRPr="00B537B0" w:rsidRDefault="00B537B0" w:rsidP="00B537B0">
    <w:pPr>
      <w:pStyle w:val="Header"/>
      <w:jc w:val="right"/>
      <w:rPr>
        <w:rFonts w:ascii="Arial" w:hAnsi="Arial" w:cs="Arial"/>
        <w:sz w:val="20"/>
        <w:szCs w:val="20"/>
      </w:rPr>
    </w:pPr>
    <w:r>
      <w:rPr>
        <w:rFonts w:ascii="Arial" w:hAnsi="Arial" w:cs="Arial"/>
        <w:sz w:val="20"/>
        <w:szCs w:val="20"/>
      </w:rPr>
      <w:t>Annex I</w:t>
    </w:r>
  </w:p>
  <w:p w14:paraId="2AC3BCD4" w14:textId="77777777" w:rsidR="00B76CA2" w:rsidRPr="00B537B0" w:rsidRDefault="00B76CA2" w:rsidP="00B537B0">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AB506" w14:textId="77777777" w:rsidR="007B66E7" w:rsidRPr="007B66E7" w:rsidRDefault="007B66E7" w:rsidP="007B66E7">
    <w:pPr>
      <w:pStyle w:val="Header"/>
      <w:ind w:left="-993"/>
      <w:rPr>
        <w:rFonts w:ascii="Arial" w:hAnsi="Arial" w:cs="Arial"/>
        <w:sz w:val="20"/>
        <w:szCs w:val="20"/>
      </w:rPr>
    </w:pPr>
    <w:r w:rsidRPr="007B66E7">
      <w:rPr>
        <w:rFonts w:ascii="Arial" w:hAnsi="Arial" w:cs="Arial"/>
        <w:sz w:val="20"/>
        <w:szCs w:val="20"/>
      </w:rPr>
      <w:t>IOC/SC-WESTPAC-XIII/3s</w:t>
    </w:r>
  </w:p>
  <w:p w14:paraId="7A02BF88" w14:textId="68752FC8" w:rsidR="007B66E7" w:rsidRDefault="007B66E7" w:rsidP="007B66E7">
    <w:pPr>
      <w:pStyle w:val="Header"/>
      <w:ind w:left="-993"/>
      <w:rPr>
        <w:rStyle w:val="PageNumber"/>
        <w:rFonts w:ascii="Arial" w:hAnsi="Arial" w:cs="Arial"/>
        <w:sz w:val="20"/>
        <w:szCs w:val="20"/>
      </w:rPr>
    </w:pPr>
    <w:r w:rsidRPr="007B66E7">
      <w:rPr>
        <w:rFonts w:ascii="Arial" w:hAnsi="Arial" w:cs="Arial"/>
        <w:sz w:val="20"/>
        <w:szCs w:val="20"/>
      </w:rPr>
      <w:t xml:space="preserve">Annex II– page </w:t>
    </w:r>
    <w:r w:rsidRPr="007B66E7">
      <w:rPr>
        <w:rStyle w:val="PageNumber"/>
        <w:rFonts w:ascii="Arial" w:hAnsi="Arial" w:cs="Arial"/>
        <w:sz w:val="20"/>
        <w:szCs w:val="20"/>
      </w:rPr>
      <w:fldChar w:fldCharType="begin"/>
    </w:r>
    <w:r w:rsidRPr="007B66E7">
      <w:rPr>
        <w:rStyle w:val="PageNumber"/>
        <w:rFonts w:ascii="Arial" w:hAnsi="Arial" w:cs="Arial"/>
        <w:sz w:val="20"/>
        <w:szCs w:val="20"/>
      </w:rPr>
      <w:instrText xml:space="preserve"> PAGE </w:instrText>
    </w:r>
    <w:r w:rsidRPr="007B66E7">
      <w:rPr>
        <w:rStyle w:val="PageNumber"/>
        <w:rFonts w:ascii="Arial" w:hAnsi="Arial" w:cs="Arial"/>
        <w:sz w:val="20"/>
        <w:szCs w:val="20"/>
      </w:rPr>
      <w:fldChar w:fldCharType="separate"/>
    </w:r>
    <w:r w:rsidRPr="007B66E7">
      <w:rPr>
        <w:rStyle w:val="PageNumber"/>
        <w:rFonts w:ascii="Arial" w:hAnsi="Arial" w:cs="Arial"/>
        <w:sz w:val="20"/>
        <w:szCs w:val="20"/>
      </w:rPr>
      <w:t>7</w:t>
    </w:r>
    <w:r w:rsidRPr="007B66E7">
      <w:rPr>
        <w:rStyle w:val="PageNumber"/>
        <w:rFonts w:ascii="Arial" w:hAnsi="Arial" w:cs="Arial"/>
        <w:sz w:val="20"/>
        <w:szCs w:val="20"/>
      </w:rPr>
      <w:fldChar w:fldCharType="end"/>
    </w:r>
  </w:p>
  <w:p w14:paraId="72B6FFCB" w14:textId="77777777" w:rsidR="007B66E7" w:rsidRPr="007B66E7" w:rsidRDefault="007B66E7" w:rsidP="007B66E7">
    <w:pPr>
      <w:pStyle w:val="Header"/>
      <w:ind w:left="-993"/>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7BFD0" w14:textId="77777777" w:rsidR="007B66E7" w:rsidRDefault="007B66E7" w:rsidP="007B66E7">
    <w:pPr>
      <w:pStyle w:val="Header"/>
      <w:ind w:right="-477"/>
      <w:jc w:val="right"/>
      <w:rPr>
        <w:rFonts w:ascii="Arial" w:hAnsi="Arial" w:cs="Arial"/>
        <w:sz w:val="20"/>
        <w:szCs w:val="20"/>
      </w:rPr>
    </w:pPr>
    <w:r w:rsidRPr="00E424F6">
      <w:rPr>
        <w:rFonts w:ascii="Arial" w:hAnsi="Arial" w:cs="Arial"/>
        <w:sz w:val="20"/>
        <w:szCs w:val="20"/>
      </w:rPr>
      <w:t>IOC/SC-WESTPAC-X</w:t>
    </w:r>
    <w:r>
      <w:rPr>
        <w:rFonts w:ascii="Arial" w:hAnsi="Arial" w:cs="Arial"/>
        <w:sz w:val="20"/>
        <w:szCs w:val="20"/>
      </w:rPr>
      <w:t>II</w:t>
    </w:r>
    <w:r w:rsidRPr="00E424F6">
      <w:rPr>
        <w:rFonts w:ascii="Arial" w:hAnsi="Arial" w:cs="Arial"/>
        <w:sz w:val="20"/>
        <w:szCs w:val="20"/>
      </w:rPr>
      <w:t>I/3s</w:t>
    </w:r>
  </w:p>
  <w:p w14:paraId="3562C0B5" w14:textId="7180146A" w:rsidR="007B66E7" w:rsidRDefault="007B66E7" w:rsidP="007B66E7">
    <w:pPr>
      <w:pStyle w:val="Header"/>
      <w:ind w:right="-477"/>
      <w:jc w:val="right"/>
      <w:rPr>
        <w:rStyle w:val="PageNumber"/>
        <w:rFonts w:ascii="Arial" w:hAnsi="Arial" w:cs="Arial"/>
        <w:sz w:val="20"/>
        <w:szCs w:val="20"/>
      </w:rPr>
    </w:pPr>
    <w:r>
      <w:rPr>
        <w:rFonts w:ascii="Arial" w:hAnsi="Arial" w:cs="Arial"/>
        <w:sz w:val="20"/>
        <w:szCs w:val="20"/>
      </w:rPr>
      <w:t>Annex II</w:t>
    </w:r>
    <w:r w:rsidRPr="00E424F6">
      <w:rPr>
        <w:rFonts w:ascii="Arial" w:hAnsi="Arial" w:cs="Arial"/>
        <w:sz w:val="20"/>
        <w:szCs w:val="20"/>
      </w:rPr>
      <w:t xml:space="preserve">– page </w:t>
    </w:r>
    <w:r w:rsidRPr="00E424F6">
      <w:rPr>
        <w:rStyle w:val="PageNumber"/>
        <w:rFonts w:ascii="Arial" w:hAnsi="Arial" w:cs="Arial"/>
        <w:sz w:val="20"/>
        <w:szCs w:val="20"/>
      </w:rPr>
      <w:fldChar w:fldCharType="begin"/>
    </w:r>
    <w:r w:rsidRPr="00E424F6">
      <w:rPr>
        <w:rStyle w:val="PageNumber"/>
        <w:rFonts w:ascii="Arial" w:hAnsi="Arial" w:cs="Arial"/>
        <w:sz w:val="20"/>
        <w:szCs w:val="20"/>
      </w:rPr>
      <w:instrText xml:space="preserve"> PAGE </w:instrText>
    </w:r>
    <w:r w:rsidRPr="00E424F6">
      <w:rPr>
        <w:rStyle w:val="PageNumber"/>
        <w:rFonts w:ascii="Arial" w:hAnsi="Arial" w:cs="Arial"/>
        <w:sz w:val="20"/>
        <w:szCs w:val="20"/>
      </w:rPr>
      <w:fldChar w:fldCharType="separate"/>
    </w:r>
    <w:r>
      <w:rPr>
        <w:rStyle w:val="PageNumber"/>
        <w:rFonts w:ascii="Arial" w:hAnsi="Arial" w:cs="Arial"/>
        <w:sz w:val="20"/>
        <w:szCs w:val="20"/>
      </w:rPr>
      <w:t>2</w:t>
    </w:r>
    <w:r w:rsidRPr="00E424F6">
      <w:rPr>
        <w:rStyle w:val="PageNumber"/>
        <w:rFonts w:ascii="Arial" w:hAnsi="Arial" w:cs="Arial"/>
        <w:sz w:val="20"/>
        <w:szCs w:val="20"/>
      </w:rPr>
      <w:fldChar w:fldCharType="end"/>
    </w:r>
  </w:p>
  <w:p w14:paraId="599C2882" w14:textId="77777777" w:rsidR="007B66E7" w:rsidRPr="007B66E7" w:rsidRDefault="007B66E7" w:rsidP="007B66E7">
    <w:pPr>
      <w:pStyle w:val="Header"/>
      <w:ind w:right="-477"/>
      <w:jc w:val="right"/>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C503C" w14:textId="77777777" w:rsidR="0083018C" w:rsidRPr="007B66E7" w:rsidRDefault="0083018C" w:rsidP="007B66E7">
    <w:pPr>
      <w:pStyle w:val="Header"/>
      <w:ind w:right="-477"/>
      <w:jc w:val="right"/>
      <w:rPr>
        <w:rFonts w:ascii="Arial" w:hAnsi="Arial" w:cs="Arial"/>
        <w:sz w:val="20"/>
        <w:szCs w:val="20"/>
      </w:rPr>
    </w:pPr>
    <w:r w:rsidRPr="007B66E7">
      <w:rPr>
        <w:rFonts w:ascii="Arial" w:hAnsi="Arial" w:cs="Arial"/>
        <w:sz w:val="20"/>
        <w:szCs w:val="20"/>
      </w:rPr>
      <w:t>IOC/SC-WESTPAC-XIII/3s</w:t>
    </w:r>
  </w:p>
  <w:p w14:paraId="759CD2C0" w14:textId="30D064F9" w:rsidR="0083018C" w:rsidRPr="007B66E7" w:rsidRDefault="0083018C" w:rsidP="007B66E7">
    <w:pPr>
      <w:pStyle w:val="Header"/>
      <w:ind w:right="-477"/>
      <w:jc w:val="right"/>
      <w:rPr>
        <w:rFonts w:ascii="Arial" w:hAnsi="Arial" w:cs="Arial"/>
        <w:sz w:val="20"/>
        <w:szCs w:val="20"/>
      </w:rPr>
    </w:pPr>
    <w:r w:rsidRPr="007B66E7">
      <w:rPr>
        <w:rFonts w:ascii="Arial" w:hAnsi="Arial" w:cs="Arial"/>
        <w:sz w:val="20"/>
        <w:szCs w:val="20"/>
      </w:rPr>
      <w:t>Annex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51A5"/>
    <w:multiLevelType w:val="hybridMultilevel"/>
    <w:tmpl w:val="10481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823CE"/>
    <w:multiLevelType w:val="hybridMultilevel"/>
    <w:tmpl w:val="10481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D7FD7"/>
    <w:multiLevelType w:val="hybridMultilevel"/>
    <w:tmpl w:val="76E2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238D3"/>
    <w:multiLevelType w:val="hybridMultilevel"/>
    <w:tmpl w:val="76E2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25202"/>
    <w:multiLevelType w:val="hybridMultilevel"/>
    <w:tmpl w:val="12D49FD2"/>
    <w:lvl w:ilvl="0" w:tplc="04090001">
      <w:start w:val="1"/>
      <w:numFmt w:val="bullet"/>
      <w:lvlText w:val=""/>
      <w:lvlJc w:val="left"/>
      <w:pPr>
        <w:ind w:left="720" w:hanging="360"/>
      </w:pPr>
      <w:rPr>
        <w:rFonts w:ascii="Symbol" w:hAnsi="Symbol" w:hint="default"/>
      </w:rPr>
    </w:lvl>
    <w:lvl w:ilvl="1" w:tplc="D34A33EE">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72A6A"/>
    <w:multiLevelType w:val="hybridMultilevel"/>
    <w:tmpl w:val="76E2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20551"/>
    <w:multiLevelType w:val="hybridMultilevel"/>
    <w:tmpl w:val="76E2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E7E34"/>
    <w:multiLevelType w:val="hybridMultilevel"/>
    <w:tmpl w:val="76E2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E1873"/>
    <w:multiLevelType w:val="hybridMultilevel"/>
    <w:tmpl w:val="10481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A72E7"/>
    <w:multiLevelType w:val="hybridMultilevel"/>
    <w:tmpl w:val="C4BC036A"/>
    <w:lvl w:ilvl="0" w:tplc="37E01034">
      <w:start w:val="1"/>
      <w:numFmt w:val="upperRoman"/>
      <w:lvlText w:val="%1."/>
      <w:lvlJc w:val="left"/>
      <w:pPr>
        <w:ind w:left="1520" w:hanging="720"/>
      </w:pPr>
      <w:rPr>
        <w:rFonts w:hint="default"/>
        <w:u w:val="none"/>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1" w15:restartNumberingAfterBreak="0">
    <w:nsid w:val="2057509F"/>
    <w:multiLevelType w:val="hybridMultilevel"/>
    <w:tmpl w:val="ECCCE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C03D6"/>
    <w:multiLevelType w:val="hybridMultilevel"/>
    <w:tmpl w:val="76E2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E4931"/>
    <w:multiLevelType w:val="hybridMultilevel"/>
    <w:tmpl w:val="10481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901B8"/>
    <w:multiLevelType w:val="hybridMultilevel"/>
    <w:tmpl w:val="76E2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6" w15:restartNumberingAfterBreak="0">
    <w:nsid w:val="33B42C2E"/>
    <w:multiLevelType w:val="hybridMultilevel"/>
    <w:tmpl w:val="76E2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64037"/>
    <w:multiLevelType w:val="hybridMultilevel"/>
    <w:tmpl w:val="0DEC5A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B82B28"/>
    <w:multiLevelType w:val="hybridMultilevel"/>
    <w:tmpl w:val="76E2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5637F6"/>
    <w:multiLevelType w:val="hybridMultilevel"/>
    <w:tmpl w:val="76E2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CE0279"/>
    <w:multiLevelType w:val="hybridMultilevel"/>
    <w:tmpl w:val="10481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83683E"/>
    <w:multiLevelType w:val="hybridMultilevel"/>
    <w:tmpl w:val="76E2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845C5B"/>
    <w:multiLevelType w:val="hybridMultilevel"/>
    <w:tmpl w:val="76E2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D48E8"/>
    <w:multiLevelType w:val="hybridMultilevel"/>
    <w:tmpl w:val="76E2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606F9"/>
    <w:multiLevelType w:val="hybridMultilevel"/>
    <w:tmpl w:val="10481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04C64"/>
    <w:multiLevelType w:val="hybridMultilevel"/>
    <w:tmpl w:val="9E021AAA"/>
    <w:lvl w:ilvl="0" w:tplc="4D3C4F44">
      <w:start w:val="1"/>
      <w:numFmt w:val="decimal"/>
      <w:pStyle w:val="COI"/>
      <w:lvlText w:val="%1"/>
      <w:lvlJc w:val="left"/>
      <w:pPr>
        <w:tabs>
          <w:tab w:val="num" w:pos="0"/>
        </w:tabs>
        <w:ind w:left="0" w:hanging="709"/>
      </w:pPr>
      <w:rPr>
        <w:rFonts w:hint="default"/>
        <w:b w:val="0"/>
        <w:i/>
      </w:rPr>
    </w:lvl>
    <w:lvl w:ilvl="1" w:tplc="3E72EF0E">
      <w:start w:val="1"/>
      <w:numFmt w:val="lowerRoman"/>
      <w:lvlText w:val="(%2)"/>
      <w:lvlJc w:val="left"/>
      <w:pPr>
        <w:tabs>
          <w:tab w:val="num" w:pos="1418"/>
        </w:tabs>
        <w:ind w:left="1418" w:hanging="681"/>
      </w:pPr>
      <w:rPr>
        <w:rFonts w:hint="default"/>
      </w:rPr>
    </w:lvl>
    <w:lvl w:ilvl="2" w:tplc="B458309C" w:tentative="1">
      <w:start w:val="1"/>
      <w:numFmt w:val="lowerRoman"/>
      <w:lvlText w:val="%3."/>
      <w:lvlJc w:val="right"/>
      <w:pPr>
        <w:tabs>
          <w:tab w:val="num" w:pos="2160"/>
        </w:tabs>
        <w:ind w:left="2160" w:hanging="180"/>
      </w:pPr>
    </w:lvl>
    <w:lvl w:ilvl="3" w:tplc="545CB79A" w:tentative="1">
      <w:start w:val="1"/>
      <w:numFmt w:val="decimal"/>
      <w:lvlText w:val="%4."/>
      <w:lvlJc w:val="left"/>
      <w:pPr>
        <w:tabs>
          <w:tab w:val="num" w:pos="2880"/>
        </w:tabs>
        <w:ind w:left="2880" w:hanging="360"/>
      </w:pPr>
    </w:lvl>
    <w:lvl w:ilvl="4" w:tplc="47FCE5D4" w:tentative="1">
      <w:start w:val="1"/>
      <w:numFmt w:val="lowerLetter"/>
      <w:lvlText w:val="%5."/>
      <w:lvlJc w:val="left"/>
      <w:pPr>
        <w:tabs>
          <w:tab w:val="num" w:pos="3600"/>
        </w:tabs>
        <w:ind w:left="3600" w:hanging="360"/>
      </w:pPr>
    </w:lvl>
    <w:lvl w:ilvl="5" w:tplc="7D6C4000" w:tentative="1">
      <w:start w:val="1"/>
      <w:numFmt w:val="lowerRoman"/>
      <w:lvlText w:val="%6."/>
      <w:lvlJc w:val="right"/>
      <w:pPr>
        <w:tabs>
          <w:tab w:val="num" w:pos="4320"/>
        </w:tabs>
        <w:ind w:left="4320" w:hanging="180"/>
      </w:pPr>
    </w:lvl>
    <w:lvl w:ilvl="6" w:tplc="D5DAB1C2" w:tentative="1">
      <w:start w:val="1"/>
      <w:numFmt w:val="decimal"/>
      <w:lvlText w:val="%7."/>
      <w:lvlJc w:val="left"/>
      <w:pPr>
        <w:tabs>
          <w:tab w:val="num" w:pos="5040"/>
        </w:tabs>
        <w:ind w:left="5040" w:hanging="360"/>
      </w:pPr>
    </w:lvl>
    <w:lvl w:ilvl="7" w:tplc="036CABAA" w:tentative="1">
      <w:start w:val="1"/>
      <w:numFmt w:val="lowerLetter"/>
      <w:lvlText w:val="%8."/>
      <w:lvlJc w:val="left"/>
      <w:pPr>
        <w:tabs>
          <w:tab w:val="num" w:pos="5760"/>
        </w:tabs>
        <w:ind w:left="5760" w:hanging="360"/>
      </w:pPr>
    </w:lvl>
    <w:lvl w:ilvl="8" w:tplc="0C8A682E" w:tentative="1">
      <w:start w:val="1"/>
      <w:numFmt w:val="lowerRoman"/>
      <w:lvlText w:val="%9."/>
      <w:lvlJc w:val="right"/>
      <w:pPr>
        <w:tabs>
          <w:tab w:val="num" w:pos="6480"/>
        </w:tabs>
        <w:ind w:left="6480" w:hanging="180"/>
      </w:pPr>
    </w:lvl>
  </w:abstractNum>
  <w:abstractNum w:abstractNumId="26" w15:restartNumberingAfterBreak="0">
    <w:nsid w:val="4BE96489"/>
    <w:multiLevelType w:val="multilevel"/>
    <w:tmpl w:val="A13ACF0C"/>
    <w:lvl w:ilvl="0">
      <w:start w:val="1"/>
      <w:numFmt w:val="decimal"/>
      <w:lvlText w:val="%1."/>
      <w:lvlJc w:val="left"/>
      <w:pPr>
        <w:ind w:left="3272" w:hanging="720"/>
      </w:pPr>
      <w:rPr>
        <w:rFonts w:hint="default"/>
      </w:rPr>
    </w:lvl>
    <w:lvl w:ilvl="1">
      <w:start w:val="1"/>
      <w:numFmt w:val="decimal"/>
      <w:isLgl/>
      <w:lvlText w:val="%1.%2"/>
      <w:lvlJc w:val="left"/>
      <w:pPr>
        <w:ind w:left="2932" w:hanging="380"/>
      </w:pPr>
      <w:rPr>
        <w:rFonts w:hint="default"/>
        <w:b w:val="0"/>
      </w:rPr>
    </w:lvl>
    <w:lvl w:ilvl="2">
      <w:start w:val="1"/>
      <w:numFmt w:val="decimal"/>
      <w:isLgl/>
      <w:lvlText w:val="%1.%2.%3"/>
      <w:lvlJc w:val="left"/>
      <w:pPr>
        <w:ind w:left="3272" w:hanging="720"/>
      </w:pPr>
      <w:rPr>
        <w:rFonts w:hint="default"/>
        <w:b/>
      </w:rPr>
    </w:lvl>
    <w:lvl w:ilvl="3">
      <w:start w:val="1"/>
      <w:numFmt w:val="decimal"/>
      <w:isLgl/>
      <w:lvlText w:val="%1.%2.%3.%4"/>
      <w:lvlJc w:val="left"/>
      <w:pPr>
        <w:ind w:left="3272"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3632" w:hanging="1080"/>
      </w:pPr>
      <w:rPr>
        <w:rFonts w:hint="default"/>
        <w:b/>
      </w:rPr>
    </w:lvl>
    <w:lvl w:ilvl="6">
      <w:start w:val="1"/>
      <w:numFmt w:val="decimal"/>
      <w:isLgl/>
      <w:lvlText w:val="%1.%2.%3.%4.%5.%6.%7"/>
      <w:lvlJc w:val="left"/>
      <w:pPr>
        <w:ind w:left="3992" w:hanging="1440"/>
      </w:pPr>
      <w:rPr>
        <w:rFonts w:hint="default"/>
        <w:b/>
      </w:rPr>
    </w:lvl>
    <w:lvl w:ilvl="7">
      <w:start w:val="1"/>
      <w:numFmt w:val="decimal"/>
      <w:isLgl/>
      <w:lvlText w:val="%1.%2.%3.%4.%5.%6.%7.%8"/>
      <w:lvlJc w:val="left"/>
      <w:pPr>
        <w:ind w:left="3992" w:hanging="1440"/>
      </w:pPr>
      <w:rPr>
        <w:rFonts w:hint="default"/>
        <w:b/>
      </w:rPr>
    </w:lvl>
    <w:lvl w:ilvl="8">
      <w:start w:val="1"/>
      <w:numFmt w:val="decimal"/>
      <w:isLgl/>
      <w:lvlText w:val="%1.%2.%3.%4.%5.%6.%7.%8.%9"/>
      <w:lvlJc w:val="left"/>
      <w:pPr>
        <w:ind w:left="4352" w:hanging="1800"/>
      </w:pPr>
      <w:rPr>
        <w:rFonts w:hint="default"/>
        <w:b/>
      </w:rPr>
    </w:lvl>
  </w:abstractNum>
  <w:abstractNum w:abstractNumId="27" w15:restartNumberingAfterBreak="0">
    <w:nsid w:val="4C2B5953"/>
    <w:multiLevelType w:val="hybridMultilevel"/>
    <w:tmpl w:val="76E2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E67075"/>
    <w:multiLevelType w:val="hybridMultilevel"/>
    <w:tmpl w:val="76E2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7E3A0B"/>
    <w:multiLevelType w:val="multilevel"/>
    <w:tmpl w:val="DDACB9B8"/>
    <w:lvl w:ilvl="0">
      <w:start w:val="1"/>
      <w:numFmt w:val="decimal"/>
      <w:lvlText w:val="%1"/>
      <w:lvlJc w:val="left"/>
      <w:pPr>
        <w:tabs>
          <w:tab w:val="num" w:pos="6480"/>
        </w:tabs>
        <w:ind w:left="6480" w:hanging="720"/>
      </w:pPr>
      <w:rPr>
        <w:rFonts w:ascii="Arial" w:hAnsi="Arial" w:cs="Arial" w:hint="default"/>
        <w:b w:val="0"/>
        <w:i/>
        <w:iCs w:val="0"/>
        <w:strike w:val="0"/>
        <w:sz w:val="22"/>
        <w:szCs w:val="22"/>
      </w:rPr>
    </w:lvl>
    <w:lvl w:ilvl="1">
      <w:start w:val="1"/>
      <w:numFmt w:val="bullet"/>
      <w:lvlText w:val=""/>
      <w:lvlJc w:val="left"/>
      <w:pPr>
        <w:ind w:left="6120" w:hanging="360"/>
      </w:pPr>
      <w:rPr>
        <w:rFonts w:ascii="Symbol" w:hAnsi="Symbol"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6480"/>
        </w:tabs>
        <w:ind w:left="648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6840"/>
        </w:tabs>
        <w:ind w:left="6840" w:hanging="1080"/>
      </w:pPr>
      <w:rPr>
        <w:rFonts w:hint="default"/>
      </w:rPr>
    </w:lvl>
    <w:lvl w:ilvl="6">
      <w:start w:val="1"/>
      <w:numFmt w:val="decimal"/>
      <w:lvlText w:val="%1.%2.%3.%4.%5.%6.%7"/>
      <w:lvlJc w:val="left"/>
      <w:pPr>
        <w:tabs>
          <w:tab w:val="num" w:pos="6840"/>
        </w:tabs>
        <w:ind w:left="6840" w:hanging="108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15:restartNumberingAfterBreak="0">
    <w:nsid w:val="59205AB4"/>
    <w:multiLevelType w:val="multilevel"/>
    <w:tmpl w:val="CABADFDC"/>
    <w:styleLink w:val="StyleNumbered9pt"/>
    <w:lvl w:ilvl="0">
      <w:start w:val="1"/>
      <w:numFmt w:val="decimal"/>
      <w:pStyle w:val="paranumbered"/>
      <w:lvlText w:val="%1."/>
      <w:lvlJc w:val="left"/>
      <w:pPr>
        <w:ind w:left="644" w:hanging="360"/>
      </w:pPr>
      <w:rPr>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E24C4C"/>
    <w:multiLevelType w:val="hybridMultilevel"/>
    <w:tmpl w:val="76E2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860CBF"/>
    <w:multiLevelType w:val="hybridMultilevel"/>
    <w:tmpl w:val="E152AB46"/>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hint="default"/>
      </w:rPr>
    </w:lvl>
    <w:lvl w:ilvl="2" w:tplc="04090005">
      <w:start w:val="1"/>
      <w:numFmt w:val="bullet"/>
      <w:lvlText w:val=""/>
      <w:lvlJc w:val="left"/>
      <w:pPr>
        <w:ind w:left="7560" w:hanging="360"/>
      </w:pPr>
      <w:rPr>
        <w:rFonts w:ascii="Wingdings" w:hAnsi="Wingdings" w:hint="default"/>
      </w:rPr>
    </w:lvl>
    <w:lvl w:ilvl="3" w:tplc="04090001">
      <w:start w:val="1"/>
      <w:numFmt w:val="bullet"/>
      <w:lvlText w:val=""/>
      <w:lvlJc w:val="left"/>
      <w:pPr>
        <w:ind w:left="8280" w:hanging="360"/>
      </w:pPr>
      <w:rPr>
        <w:rFonts w:ascii="Symbol" w:hAnsi="Symbol" w:hint="default"/>
      </w:rPr>
    </w:lvl>
    <w:lvl w:ilvl="4" w:tplc="04090003">
      <w:start w:val="1"/>
      <w:numFmt w:val="bullet"/>
      <w:lvlText w:val="o"/>
      <w:lvlJc w:val="left"/>
      <w:pPr>
        <w:ind w:left="9000" w:hanging="360"/>
      </w:pPr>
      <w:rPr>
        <w:rFonts w:ascii="Courier New" w:hAnsi="Courier New" w:hint="default"/>
      </w:rPr>
    </w:lvl>
    <w:lvl w:ilvl="5" w:tplc="04090005">
      <w:start w:val="1"/>
      <w:numFmt w:val="bullet"/>
      <w:lvlText w:val=""/>
      <w:lvlJc w:val="left"/>
      <w:pPr>
        <w:ind w:left="9720" w:hanging="360"/>
      </w:pPr>
      <w:rPr>
        <w:rFonts w:ascii="Wingdings" w:hAnsi="Wingdings" w:hint="default"/>
      </w:rPr>
    </w:lvl>
    <w:lvl w:ilvl="6" w:tplc="04090001">
      <w:start w:val="1"/>
      <w:numFmt w:val="bullet"/>
      <w:lvlText w:val=""/>
      <w:lvlJc w:val="left"/>
      <w:pPr>
        <w:ind w:left="10440" w:hanging="360"/>
      </w:pPr>
      <w:rPr>
        <w:rFonts w:ascii="Symbol" w:hAnsi="Symbol" w:hint="default"/>
      </w:rPr>
    </w:lvl>
    <w:lvl w:ilvl="7" w:tplc="04090003">
      <w:start w:val="1"/>
      <w:numFmt w:val="bullet"/>
      <w:lvlText w:val="o"/>
      <w:lvlJc w:val="left"/>
      <w:pPr>
        <w:ind w:left="11160" w:hanging="360"/>
      </w:pPr>
      <w:rPr>
        <w:rFonts w:ascii="Courier New" w:hAnsi="Courier New" w:hint="default"/>
      </w:rPr>
    </w:lvl>
    <w:lvl w:ilvl="8" w:tplc="04090005">
      <w:start w:val="1"/>
      <w:numFmt w:val="bullet"/>
      <w:lvlText w:val=""/>
      <w:lvlJc w:val="left"/>
      <w:pPr>
        <w:ind w:left="11880" w:hanging="360"/>
      </w:pPr>
      <w:rPr>
        <w:rFonts w:ascii="Wingdings" w:hAnsi="Wingdings" w:hint="default"/>
      </w:rPr>
    </w:lvl>
  </w:abstractNum>
  <w:abstractNum w:abstractNumId="33" w15:restartNumberingAfterBreak="0">
    <w:nsid w:val="649A2A5B"/>
    <w:multiLevelType w:val="hybridMultilevel"/>
    <w:tmpl w:val="76E2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86A34"/>
    <w:multiLevelType w:val="hybridMultilevel"/>
    <w:tmpl w:val="76E2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2C0333"/>
    <w:multiLevelType w:val="hybridMultilevel"/>
    <w:tmpl w:val="76E2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F4341E"/>
    <w:multiLevelType w:val="hybridMultilevel"/>
    <w:tmpl w:val="10481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AC054B"/>
    <w:multiLevelType w:val="hybridMultilevel"/>
    <w:tmpl w:val="10481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EF1EE0"/>
    <w:multiLevelType w:val="hybridMultilevel"/>
    <w:tmpl w:val="10481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645E48"/>
    <w:multiLevelType w:val="hybridMultilevel"/>
    <w:tmpl w:val="97C84962"/>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40" w15:restartNumberingAfterBreak="0">
    <w:nsid w:val="785829AF"/>
    <w:multiLevelType w:val="hybridMultilevel"/>
    <w:tmpl w:val="76E2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209E0"/>
    <w:multiLevelType w:val="hybridMultilevel"/>
    <w:tmpl w:val="76E2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9A3F85"/>
    <w:multiLevelType w:val="hybridMultilevel"/>
    <w:tmpl w:val="76E24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5"/>
  </w:num>
  <w:num w:numId="3">
    <w:abstractNumId w:val="30"/>
    <w:lvlOverride w:ilvl="0">
      <w:lvl w:ilvl="0">
        <w:start w:val="1"/>
        <w:numFmt w:val="decimal"/>
        <w:pStyle w:val="paranumbered"/>
        <w:lvlText w:val="%1."/>
        <w:lvlJc w:val="left"/>
        <w:pPr>
          <w:ind w:left="4964" w:hanging="360"/>
        </w:pPr>
        <w:rPr>
          <w:rFonts w:ascii="Arial" w:hAnsi="Arial" w:hint="default"/>
          <w:b w:val="0"/>
          <w:bCs w:val="0"/>
          <w:i/>
          <w:iCs/>
          <w:sz w:val="22"/>
          <w:szCs w:val="24"/>
        </w:rPr>
      </w:lvl>
    </w:lvlOverride>
    <w:lvlOverride w:ilvl="1">
      <w:lvl w:ilvl="1">
        <w:start w:val="1"/>
        <w:numFmt w:val="bullet"/>
        <w:lvlText w:val="o"/>
        <w:lvlJc w:val="left"/>
        <w:pPr>
          <w:tabs>
            <w:tab w:val="num" w:pos="1440"/>
          </w:tabs>
          <w:ind w:left="1440" w:hanging="360"/>
        </w:pPr>
        <w:rPr>
          <w:rFonts w:ascii="Courier New" w:hAnsi="Courier New" w:hint="default"/>
        </w:rPr>
      </w:lvl>
    </w:lvlOverride>
    <w:lvlOverride w:ilvl="2">
      <w:lvl w:ilvl="2">
        <w:start w:val="1"/>
        <w:numFmt w:val="bullet"/>
        <w:lvlText w:val=""/>
        <w:lvlJc w:val="left"/>
        <w:pPr>
          <w:tabs>
            <w:tab w:val="num" w:pos="2160"/>
          </w:tabs>
          <w:ind w:left="2160" w:hanging="360"/>
        </w:pPr>
        <w:rPr>
          <w:rFonts w:ascii="Wingdings" w:hAnsi="Wingdings" w:hint="default"/>
        </w:rPr>
      </w:lvl>
    </w:lvlOverride>
    <w:lvlOverride w:ilvl="3">
      <w:lvl w:ilvl="3">
        <w:start w:val="1"/>
        <w:numFmt w:val="bullet"/>
        <w:lvlText w:val=""/>
        <w:lvlJc w:val="left"/>
        <w:pPr>
          <w:tabs>
            <w:tab w:val="num" w:pos="2880"/>
          </w:tabs>
          <w:ind w:left="2880" w:hanging="360"/>
        </w:pPr>
        <w:rPr>
          <w:rFonts w:ascii="Symbol" w:hAnsi="Symbol" w:hint="default"/>
        </w:rPr>
      </w:lvl>
    </w:lvlOverride>
    <w:lvlOverride w:ilvl="4">
      <w:lvl w:ilvl="4">
        <w:start w:val="1"/>
        <w:numFmt w:val="bullet"/>
        <w:lvlText w:val="o"/>
        <w:lvlJc w:val="left"/>
        <w:pPr>
          <w:tabs>
            <w:tab w:val="num" w:pos="3600"/>
          </w:tabs>
          <w:ind w:left="3600" w:hanging="360"/>
        </w:pPr>
        <w:rPr>
          <w:rFonts w:ascii="Courier New" w:hAnsi="Courier New"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5040"/>
          </w:tabs>
          <w:ind w:left="5040" w:hanging="360"/>
        </w:pPr>
        <w:rPr>
          <w:rFonts w:ascii="Symbol" w:hAnsi="Symbol" w:hint="default"/>
        </w:rPr>
      </w:lvl>
    </w:lvlOverride>
    <w:lvlOverride w:ilvl="7">
      <w:lvl w:ilvl="7">
        <w:start w:val="1"/>
        <w:numFmt w:val="bullet"/>
        <w:lvlText w:val="o"/>
        <w:lvlJc w:val="left"/>
        <w:pPr>
          <w:tabs>
            <w:tab w:val="num" w:pos="5760"/>
          </w:tabs>
          <w:ind w:left="5760" w:hanging="360"/>
        </w:pPr>
        <w:rPr>
          <w:rFonts w:ascii="Courier New" w:hAnsi="Courier New" w:hint="default"/>
        </w:rPr>
      </w:lvl>
    </w:lvlOverride>
    <w:lvlOverride w:ilvl="8">
      <w:lvl w:ilvl="8">
        <w:start w:val="1"/>
        <w:numFmt w:val="bullet"/>
        <w:lvlText w:val=""/>
        <w:lvlJc w:val="left"/>
        <w:pPr>
          <w:tabs>
            <w:tab w:val="num" w:pos="6480"/>
          </w:tabs>
          <w:ind w:left="6480" w:hanging="360"/>
        </w:pPr>
        <w:rPr>
          <w:rFonts w:ascii="Wingdings" w:hAnsi="Wingdings" w:hint="default"/>
        </w:rPr>
      </w:lvl>
    </w:lvlOverride>
  </w:num>
  <w:num w:numId="4">
    <w:abstractNumId w:val="30"/>
  </w:num>
  <w:num w:numId="5">
    <w:abstractNumId w:val="32"/>
  </w:num>
  <w:num w:numId="6">
    <w:abstractNumId w:val="15"/>
  </w:num>
  <w:num w:numId="7">
    <w:abstractNumId w:val="3"/>
  </w:num>
  <w:num w:numId="8">
    <w:abstractNumId w:val="10"/>
  </w:num>
  <w:num w:numId="9">
    <w:abstractNumId w:val="26"/>
  </w:num>
  <w:num w:numId="10">
    <w:abstractNumId w:val="36"/>
  </w:num>
  <w:num w:numId="11">
    <w:abstractNumId w:val="0"/>
  </w:num>
  <w:num w:numId="12">
    <w:abstractNumId w:val="24"/>
  </w:num>
  <w:num w:numId="13">
    <w:abstractNumId w:val="5"/>
  </w:num>
  <w:num w:numId="14">
    <w:abstractNumId w:val="37"/>
  </w:num>
  <w:num w:numId="15">
    <w:abstractNumId w:val="20"/>
  </w:num>
  <w:num w:numId="16">
    <w:abstractNumId w:val="1"/>
  </w:num>
  <w:num w:numId="17">
    <w:abstractNumId w:val="38"/>
  </w:num>
  <w:num w:numId="18">
    <w:abstractNumId w:val="13"/>
  </w:num>
  <w:num w:numId="19">
    <w:abstractNumId w:val="9"/>
  </w:num>
  <w:num w:numId="20">
    <w:abstractNumId w:val="42"/>
  </w:num>
  <w:num w:numId="21">
    <w:abstractNumId w:val="8"/>
  </w:num>
  <w:num w:numId="22">
    <w:abstractNumId w:val="39"/>
  </w:num>
  <w:num w:numId="23">
    <w:abstractNumId w:val="12"/>
  </w:num>
  <w:num w:numId="24">
    <w:abstractNumId w:val="18"/>
  </w:num>
  <w:num w:numId="25">
    <w:abstractNumId w:val="22"/>
  </w:num>
  <w:num w:numId="26">
    <w:abstractNumId w:val="41"/>
  </w:num>
  <w:num w:numId="27">
    <w:abstractNumId w:val="31"/>
  </w:num>
  <w:num w:numId="28">
    <w:abstractNumId w:val="4"/>
  </w:num>
  <w:num w:numId="29">
    <w:abstractNumId w:val="35"/>
  </w:num>
  <w:num w:numId="30">
    <w:abstractNumId w:val="16"/>
  </w:num>
  <w:num w:numId="31">
    <w:abstractNumId w:val="7"/>
  </w:num>
  <w:num w:numId="32">
    <w:abstractNumId w:val="40"/>
  </w:num>
  <w:num w:numId="33">
    <w:abstractNumId w:val="2"/>
  </w:num>
  <w:num w:numId="34">
    <w:abstractNumId w:val="21"/>
  </w:num>
  <w:num w:numId="35">
    <w:abstractNumId w:val="14"/>
  </w:num>
  <w:num w:numId="36">
    <w:abstractNumId w:val="33"/>
  </w:num>
  <w:num w:numId="37">
    <w:abstractNumId w:val="28"/>
  </w:num>
  <w:num w:numId="38">
    <w:abstractNumId w:val="6"/>
  </w:num>
  <w:num w:numId="39">
    <w:abstractNumId w:val="27"/>
  </w:num>
  <w:num w:numId="40">
    <w:abstractNumId w:val="17"/>
  </w:num>
  <w:num w:numId="41">
    <w:abstractNumId w:val="23"/>
  </w:num>
  <w:num w:numId="42">
    <w:abstractNumId w:val="34"/>
  </w:num>
  <w:num w:numId="43">
    <w:abstractNumId w:val="19"/>
  </w:num>
  <w:num w:numId="44">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88"/>
    <w:rsid w:val="00002431"/>
    <w:rsid w:val="0001472C"/>
    <w:rsid w:val="00016249"/>
    <w:rsid w:val="00024A3F"/>
    <w:rsid w:val="00032CDF"/>
    <w:rsid w:val="000553E6"/>
    <w:rsid w:val="0005736F"/>
    <w:rsid w:val="0006271D"/>
    <w:rsid w:val="0006427C"/>
    <w:rsid w:val="000644EB"/>
    <w:rsid w:val="00070ED2"/>
    <w:rsid w:val="00073681"/>
    <w:rsid w:val="00076662"/>
    <w:rsid w:val="00076F1A"/>
    <w:rsid w:val="00082439"/>
    <w:rsid w:val="0008547B"/>
    <w:rsid w:val="00091A6A"/>
    <w:rsid w:val="00092F0D"/>
    <w:rsid w:val="00095188"/>
    <w:rsid w:val="000956BD"/>
    <w:rsid w:val="00096F7B"/>
    <w:rsid w:val="000A0860"/>
    <w:rsid w:val="000A1F3E"/>
    <w:rsid w:val="000A3269"/>
    <w:rsid w:val="000A3A93"/>
    <w:rsid w:val="000A4580"/>
    <w:rsid w:val="000B0A36"/>
    <w:rsid w:val="000B0BB4"/>
    <w:rsid w:val="000B4559"/>
    <w:rsid w:val="000B6309"/>
    <w:rsid w:val="000B6A9A"/>
    <w:rsid w:val="000C1DB2"/>
    <w:rsid w:val="000C2FC7"/>
    <w:rsid w:val="000C3E8A"/>
    <w:rsid w:val="000C5921"/>
    <w:rsid w:val="000D591A"/>
    <w:rsid w:val="000D6FD6"/>
    <w:rsid w:val="000D7201"/>
    <w:rsid w:val="000E633F"/>
    <w:rsid w:val="000F0628"/>
    <w:rsid w:val="000F666C"/>
    <w:rsid w:val="000F67D6"/>
    <w:rsid w:val="000F7FCD"/>
    <w:rsid w:val="00100F7F"/>
    <w:rsid w:val="001013EB"/>
    <w:rsid w:val="001016E3"/>
    <w:rsid w:val="0010532E"/>
    <w:rsid w:val="001078DF"/>
    <w:rsid w:val="00110DE9"/>
    <w:rsid w:val="00110FFB"/>
    <w:rsid w:val="001204EE"/>
    <w:rsid w:val="001241B4"/>
    <w:rsid w:val="00126CD3"/>
    <w:rsid w:val="00127816"/>
    <w:rsid w:val="00133C00"/>
    <w:rsid w:val="00134958"/>
    <w:rsid w:val="00135C97"/>
    <w:rsid w:val="001363FB"/>
    <w:rsid w:val="001374F3"/>
    <w:rsid w:val="00140746"/>
    <w:rsid w:val="00140B12"/>
    <w:rsid w:val="001414BB"/>
    <w:rsid w:val="00141EBB"/>
    <w:rsid w:val="00143078"/>
    <w:rsid w:val="00147E57"/>
    <w:rsid w:val="00150076"/>
    <w:rsid w:val="001511D4"/>
    <w:rsid w:val="001525F8"/>
    <w:rsid w:val="001535EE"/>
    <w:rsid w:val="001562B8"/>
    <w:rsid w:val="00156A14"/>
    <w:rsid w:val="001579D9"/>
    <w:rsid w:val="00160BAD"/>
    <w:rsid w:val="00162255"/>
    <w:rsid w:val="00167D1E"/>
    <w:rsid w:val="001712A0"/>
    <w:rsid w:val="00175397"/>
    <w:rsid w:val="00175797"/>
    <w:rsid w:val="00185175"/>
    <w:rsid w:val="0019371D"/>
    <w:rsid w:val="001A0D0C"/>
    <w:rsid w:val="001B0448"/>
    <w:rsid w:val="001B298D"/>
    <w:rsid w:val="001B4708"/>
    <w:rsid w:val="001B47C5"/>
    <w:rsid w:val="001B60A3"/>
    <w:rsid w:val="001C7742"/>
    <w:rsid w:val="001D1F42"/>
    <w:rsid w:val="001E2969"/>
    <w:rsid w:val="001E6B28"/>
    <w:rsid w:val="001F3E51"/>
    <w:rsid w:val="001F5279"/>
    <w:rsid w:val="00201D76"/>
    <w:rsid w:val="00204A8C"/>
    <w:rsid w:val="00210C39"/>
    <w:rsid w:val="0021172A"/>
    <w:rsid w:val="00211914"/>
    <w:rsid w:val="00211CF2"/>
    <w:rsid w:val="0021208B"/>
    <w:rsid w:val="00217FB7"/>
    <w:rsid w:val="002238AF"/>
    <w:rsid w:val="00225C38"/>
    <w:rsid w:val="00227030"/>
    <w:rsid w:val="00231D0C"/>
    <w:rsid w:val="00232B77"/>
    <w:rsid w:val="002344F2"/>
    <w:rsid w:val="002443A8"/>
    <w:rsid w:val="00244DF5"/>
    <w:rsid w:val="00247B10"/>
    <w:rsid w:val="0025093F"/>
    <w:rsid w:val="002520C0"/>
    <w:rsid w:val="00261BD2"/>
    <w:rsid w:val="00263178"/>
    <w:rsid w:val="0027279A"/>
    <w:rsid w:val="00273CA4"/>
    <w:rsid w:val="002769F1"/>
    <w:rsid w:val="00284E19"/>
    <w:rsid w:val="00294BE9"/>
    <w:rsid w:val="00295B3B"/>
    <w:rsid w:val="002B27F9"/>
    <w:rsid w:val="002B5F04"/>
    <w:rsid w:val="002C2C18"/>
    <w:rsid w:val="002C2C38"/>
    <w:rsid w:val="002C42DC"/>
    <w:rsid w:val="002C6BC4"/>
    <w:rsid w:val="002D25DF"/>
    <w:rsid w:val="002D5CC8"/>
    <w:rsid w:val="002E1CF3"/>
    <w:rsid w:val="002E240B"/>
    <w:rsid w:val="002E2487"/>
    <w:rsid w:val="002E6C00"/>
    <w:rsid w:val="002F0339"/>
    <w:rsid w:val="002F12FE"/>
    <w:rsid w:val="002F5B91"/>
    <w:rsid w:val="002F73CB"/>
    <w:rsid w:val="00301B41"/>
    <w:rsid w:val="00304725"/>
    <w:rsid w:val="00305248"/>
    <w:rsid w:val="003105AB"/>
    <w:rsid w:val="003109EE"/>
    <w:rsid w:val="003224C6"/>
    <w:rsid w:val="00322C04"/>
    <w:rsid w:val="0032761F"/>
    <w:rsid w:val="00327675"/>
    <w:rsid w:val="0033030B"/>
    <w:rsid w:val="00335EA4"/>
    <w:rsid w:val="003510C2"/>
    <w:rsid w:val="00351C00"/>
    <w:rsid w:val="00355EE6"/>
    <w:rsid w:val="003566B5"/>
    <w:rsid w:val="00362DE4"/>
    <w:rsid w:val="00366889"/>
    <w:rsid w:val="00375CEC"/>
    <w:rsid w:val="003826A4"/>
    <w:rsid w:val="00386C1D"/>
    <w:rsid w:val="0038791E"/>
    <w:rsid w:val="0039196F"/>
    <w:rsid w:val="00396783"/>
    <w:rsid w:val="00396847"/>
    <w:rsid w:val="00396961"/>
    <w:rsid w:val="003A35D2"/>
    <w:rsid w:val="003A3E12"/>
    <w:rsid w:val="003A4AD9"/>
    <w:rsid w:val="003A53AA"/>
    <w:rsid w:val="003B3974"/>
    <w:rsid w:val="003B3AA2"/>
    <w:rsid w:val="003C02A2"/>
    <w:rsid w:val="003C1B03"/>
    <w:rsid w:val="003D332E"/>
    <w:rsid w:val="003E0955"/>
    <w:rsid w:val="003E2836"/>
    <w:rsid w:val="003E46D5"/>
    <w:rsid w:val="003E4AE0"/>
    <w:rsid w:val="003E5B29"/>
    <w:rsid w:val="003F305C"/>
    <w:rsid w:val="003F5C20"/>
    <w:rsid w:val="00403B6D"/>
    <w:rsid w:val="00405CA4"/>
    <w:rsid w:val="004102AD"/>
    <w:rsid w:val="004123DA"/>
    <w:rsid w:val="004124BA"/>
    <w:rsid w:val="00427EBD"/>
    <w:rsid w:val="00433187"/>
    <w:rsid w:val="0043594C"/>
    <w:rsid w:val="00435986"/>
    <w:rsid w:val="00437F03"/>
    <w:rsid w:val="00444FF7"/>
    <w:rsid w:val="00450369"/>
    <w:rsid w:val="00452A16"/>
    <w:rsid w:val="004547AE"/>
    <w:rsid w:val="00460FF6"/>
    <w:rsid w:val="004652C9"/>
    <w:rsid w:val="00465ABC"/>
    <w:rsid w:val="004672E9"/>
    <w:rsid w:val="004725F8"/>
    <w:rsid w:val="004761A5"/>
    <w:rsid w:val="00476E6B"/>
    <w:rsid w:val="004771B6"/>
    <w:rsid w:val="00481916"/>
    <w:rsid w:val="004859CF"/>
    <w:rsid w:val="00490D7D"/>
    <w:rsid w:val="004932C2"/>
    <w:rsid w:val="00494DAE"/>
    <w:rsid w:val="004A5ADB"/>
    <w:rsid w:val="004B0B53"/>
    <w:rsid w:val="004B0FAF"/>
    <w:rsid w:val="004B2E27"/>
    <w:rsid w:val="004B5FF8"/>
    <w:rsid w:val="004B606D"/>
    <w:rsid w:val="004C0DFF"/>
    <w:rsid w:val="004D0B16"/>
    <w:rsid w:val="004D1023"/>
    <w:rsid w:val="004D19BB"/>
    <w:rsid w:val="004D1D05"/>
    <w:rsid w:val="004D6F6F"/>
    <w:rsid w:val="004D7998"/>
    <w:rsid w:val="004D7DA3"/>
    <w:rsid w:val="004E06AB"/>
    <w:rsid w:val="004E2185"/>
    <w:rsid w:val="004E4589"/>
    <w:rsid w:val="004F3766"/>
    <w:rsid w:val="004F5120"/>
    <w:rsid w:val="0050466A"/>
    <w:rsid w:val="005047E5"/>
    <w:rsid w:val="00504CD6"/>
    <w:rsid w:val="00510426"/>
    <w:rsid w:val="00511CC8"/>
    <w:rsid w:val="00515AD9"/>
    <w:rsid w:val="00521683"/>
    <w:rsid w:val="005230F3"/>
    <w:rsid w:val="0053041D"/>
    <w:rsid w:val="00531B2B"/>
    <w:rsid w:val="00534EFD"/>
    <w:rsid w:val="00537C32"/>
    <w:rsid w:val="00541A08"/>
    <w:rsid w:val="005454E3"/>
    <w:rsid w:val="005455CF"/>
    <w:rsid w:val="00552C71"/>
    <w:rsid w:val="00557EBA"/>
    <w:rsid w:val="0056025D"/>
    <w:rsid w:val="00560E5B"/>
    <w:rsid w:val="00561302"/>
    <w:rsid w:val="00562894"/>
    <w:rsid w:val="0056519B"/>
    <w:rsid w:val="0056732B"/>
    <w:rsid w:val="00573E4C"/>
    <w:rsid w:val="005753AD"/>
    <w:rsid w:val="00580053"/>
    <w:rsid w:val="00583B80"/>
    <w:rsid w:val="005858A7"/>
    <w:rsid w:val="0058701C"/>
    <w:rsid w:val="005877D7"/>
    <w:rsid w:val="00591604"/>
    <w:rsid w:val="0059510C"/>
    <w:rsid w:val="00595990"/>
    <w:rsid w:val="00596C22"/>
    <w:rsid w:val="00597AC3"/>
    <w:rsid w:val="005A2D14"/>
    <w:rsid w:val="005A3923"/>
    <w:rsid w:val="005A5673"/>
    <w:rsid w:val="005A5D0F"/>
    <w:rsid w:val="005B3BDC"/>
    <w:rsid w:val="005B72CB"/>
    <w:rsid w:val="005C4A3B"/>
    <w:rsid w:val="005C4BD4"/>
    <w:rsid w:val="005C51A9"/>
    <w:rsid w:val="005C7709"/>
    <w:rsid w:val="005D2967"/>
    <w:rsid w:val="005D325B"/>
    <w:rsid w:val="005E13F6"/>
    <w:rsid w:val="005E39C2"/>
    <w:rsid w:val="005E7191"/>
    <w:rsid w:val="005F216C"/>
    <w:rsid w:val="005F25D8"/>
    <w:rsid w:val="005F3C29"/>
    <w:rsid w:val="00601A88"/>
    <w:rsid w:val="00601B8C"/>
    <w:rsid w:val="0060360D"/>
    <w:rsid w:val="00603979"/>
    <w:rsid w:val="006113FC"/>
    <w:rsid w:val="0061396E"/>
    <w:rsid w:val="00614059"/>
    <w:rsid w:val="006148C7"/>
    <w:rsid w:val="00615980"/>
    <w:rsid w:val="00623995"/>
    <w:rsid w:val="00624632"/>
    <w:rsid w:val="00630279"/>
    <w:rsid w:val="00630DFF"/>
    <w:rsid w:val="0063205E"/>
    <w:rsid w:val="00632895"/>
    <w:rsid w:val="00635801"/>
    <w:rsid w:val="00636B7A"/>
    <w:rsid w:val="00642D4F"/>
    <w:rsid w:val="00644F84"/>
    <w:rsid w:val="006465BE"/>
    <w:rsid w:val="00646997"/>
    <w:rsid w:val="00646FEC"/>
    <w:rsid w:val="0065023D"/>
    <w:rsid w:val="00660D21"/>
    <w:rsid w:val="006627FA"/>
    <w:rsid w:val="00662A54"/>
    <w:rsid w:val="006673E2"/>
    <w:rsid w:val="0067058F"/>
    <w:rsid w:val="00670A78"/>
    <w:rsid w:val="006778A8"/>
    <w:rsid w:val="00681E0D"/>
    <w:rsid w:val="006834FB"/>
    <w:rsid w:val="00684330"/>
    <w:rsid w:val="006930E7"/>
    <w:rsid w:val="00696B03"/>
    <w:rsid w:val="00696EC4"/>
    <w:rsid w:val="006A2DB3"/>
    <w:rsid w:val="006A357A"/>
    <w:rsid w:val="006A573C"/>
    <w:rsid w:val="006A6216"/>
    <w:rsid w:val="006A76DC"/>
    <w:rsid w:val="006B1AE8"/>
    <w:rsid w:val="006B1AF2"/>
    <w:rsid w:val="006B34D2"/>
    <w:rsid w:val="006B3F5F"/>
    <w:rsid w:val="006B7BD1"/>
    <w:rsid w:val="006C0E8A"/>
    <w:rsid w:val="006C4AB9"/>
    <w:rsid w:val="006C6D0B"/>
    <w:rsid w:val="006D2323"/>
    <w:rsid w:val="006D3155"/>
    <w:rsid w:val="006D4E55"/>
    <w:rsid w:val="006D6B35"/>
    <w:rsid w:val="006E0241"/>
    <w:rsid w:val="006E1D1B"/>
    <w:rsid w:val="006E4EE7"/>
    <w:rsid w:val="006F12E6"/>
    <w:rsid w:val="006F5E3C"/>
    <w:rsid w:val="006F6248"/>
    <w:rsid w:val="00700220"/>
    <w:rsid w:val="00700967"/>
    <w:rsid w:val="00701346"/>
    <w:rsid w:val="00704AC8"/>
    <w:rsid w:val="0070539C"/>
    <w:rsid w:val="00706C49"/>
    <w:rsid w:val="007133EF"/>
    <w:rsid w:val="00713B10"/>
    <w:rsid w:val="00716920"/>
    <w:rsid w:val="00720E85"/>
    <w:rsid w:val="00723950"/>
    <w:rsid w:val="007239CD"/>
    <w:rsid w:val="00723FB3"/>
    <w:rsid w:val="00730D58"/>
    <w:rsid w:val="007339D3"/>
    <w:rsid w:val="0074002C"/>
    <w:rsid w:val="00742908"/>
    <w:rsid w:val="007442FD"/>
    <w:rsid w:val="0074651F"/>
    <w:rsid w:val="00746DEA"/>
    <w:rsid w:val="00747331"/>
    <w:rsid w:val="00750192"/>
    <w:rsid w:val="00754D2C"/>
    <w:rsid w:val="00757DC0"/>
    <w:rsid w:val="00760C8F"/>
    <w:rsid w:val="00762181"/>
    <w:rsid w:val="00762EEB"/>
    <w:rsid w:val="00762F0E"/>
    <w:rsid w:val="00766DB6"/>
    <w:rsid w:val="00770082"/>
    <w:rsid w:val="007723E0"/>
    <w:rsid w:val="007746EB"/>
    <w:rsid w:val="00782191"/>
    <w:rsid w:val="00786A24"/>
    <w:rsid w:val="00786E9A"/>
    <w:rsid w:val="007917FD"/>
    <w:rsid w:val="007A124A"/>
    <w:rsid w:val="007A4C25"/>
    <w:rsid w:val="007B3880"/>
    <w:rsid w:val="007B3BCC"/>
    <w:rsid w:val="007B66E7"/>
    <w:rsid w:val="007C30FF"/>
    <w:rsid w:val="007D4264"/>
    <w:rsid w:val="007D4B79"/>
    <w:rsid w:val="007D767A"/>
    <w:rsid w:val="007E0553"/>
    <w:rsid w:val="007E13D9"/>
    <w:rsid w:val="007F3475"/>
    <w:rsid w:val="007F51D7"/>
    <w:rsid w:val="007F5500"/>
    <w:rsid w:val="0080029B"/>
    <w:rsid w:val="00803B3C"/>
    <w:rsid w:val="00805DCD"/>
    <w:rsid w:val="00806D24"/>
    <w:rsid w:val="008070AD"/>
    <w:rsid w:val="0081191E"/>
    <w:rsid w:val="00813F78"/>
    <w:rsid w:val="00815F63"/>
    <w:rsid w:val="008170DC"/>
    <w:rsid w:val="008256A7"/>
    <w:rsid w:val="0083018C"/>
    <w:rsid w:val="008331FF"/>
    <w:rsid w:val="00841DF8"/>
    <w:rsid w:val="00847787"/>
    <w:rsid w:val="00851C2E"/>
    <w:rsid w:val="00855202"/>
    <w:rsid w:val="00864713"/>
    <w:rsid w:val="0086772A"/>
    <w:rsid w:val="00872857"/>
    <w:rsid w:val="00874CB1"/>
    <w:rsid w:val="0087677E"/>
    <w:rsid w:val="008822EA"/>
    <w:rsid w:val="00883DEF"/>
    <w:rsid w:val="0088449F"/>
    <w:rsid w:val="008864EE"/>
    <w:rsid w:val="008A097B"/>
    <w:rsid w:val="008A1378"/>
    <w:rsid w:val="008A1865"/>
    <w:rsid w:val="008A30FE"/>
    <w:rsid w:val="008A351B"/>
    <w:rsid w:val="008A53D0"/>
    <w:rsid w:val="008B093C"/>
    <w:rsid w:val="008B2208"/>
    <w:rsid w:val="008B73D4"/>
    <w:rsid w:val="008B7681"/>
    <w:rsid w:val="008C1A9B"/>
    <w:rsid w:val="008C57D1"/>
    <w:rsid w:val="008C5B97"/>
    <w:rsid w:val="008D0382"/>
    <w:rsid w:val="008D1560"/>
    <w:rsid w:val="008D1847"/>
    <w:rsid w:val="008D2EEE"/>
    <w:rsid w:val="008E3FAC"/>
    <w:rsid w:val="008E4910"/>
    <w:rsid w:val="00904862"/>
    <w:rsid w:val="00905F34"/>
    <w:rsid w:val="009133EE"/>
    <w:rsid w:val="00915011"/>
    <w:rsid w:val="00921BB9"/>
    <w:rsid w:val="00924E8D"/>
    <w:rsid w:val="009303AE"/>
    <w:rsid w:val="00932B67"/>
    <w:rsid w:val="00934895"/>
    <w:rsid w:val="00935149"/>
    <w:rsid w:val="00935C46"/>
    <w:rsid w:val="00943781"/>
    <w:rsid w:val="00943E1C"/>
    <w:rsid w:val="0094490A"/>
    <w:rsid w:val="00951D84"/>
    <w:rsid w:val="0095587D"/>
    <w:rsid w:val="0095701A"/>
    <w:rsid w:val="0095747C"/>
    <w:rsid w:val="00964A40"/>
    <w:rsid w:val="0097072F"/>
    <w:rsid w:val="00971D81"/>
    <w:rsid w:val="00974501"/>
    <w:rsid w:val="00974E9B"/>
    <w:rsid w:val="00981D90"/>
    <w:rsid w:val="00981E1D"/>
    <w:rsid w:val="00981F48"/>
    <w:rsid w:val="009835E0"/>
    <w:rsid w:val="00985181"/>
    <w:rsid w:val="00985888"/>
    <w:rsid w:val="009863B3"/>
    <w:rsid w:val="00992333"/>
    <w:rsid w:val="0099344C"/>
    <w:rsid w:val="00994B02"/>
    <w:rsid w:val="009A1723"/>
    <w:rsid w:val="009A2EC0"/>
    <w:rsid w:val="009B06EC"/>
    <w:rsid w:val="009B2604"/>
    <w:rsid w:val="009B348C"/>
    <w:rsid w:val="009B6210"/>
    <w:rsid w:val="009C04DE"/>
    <w:rsid w:val="009D04D4"/>
    <w:rsid w:val="009D225A"/>
    <w:rsid w:val="009D5469"/>
    <w:rsid w:val="009E13A1"/>
    <w:rsid w:val="009E4DD9"/>
    <w:rsid w:val="009F1C34"/>
    <w:rsid w:val="00A01CAC"/>
    <w:rsid w:val="00A028CE"/>
    <w:rsid w:val="00A0332A"/>
    <w:rsid w:val="00A036B6"/>
    <w:rsid w:val="00A04221"/>
    <w:rsid w:val="00A12601"/>
    <w:rsid w:val="00A20661"/>
    <w:rsid w:val="00A22D5F"/>
    <w:rsid w:val="00A34CC8"/>
    <w:rsid w:val="00A37876"/>
    <w:rsid w:val="00A4242E"/>
    <w:rsid w:val="00A44841"/>
    <w:rsid w:val="00A46D8B"/>
    <w:rsid w:val="00A531B0"/>
    <w:rsid w:val="00A60E59"/>
    <w:rsid w:val="00A635A1"/>
    <w:rsid w:val="00A65B43"/>
    <w:rsid w:val="00A72BEA"/>
    <w:rsid w:val="00A753C0"/>
    <w:rsid w:val="00A75675"/>
    <w:rsid w:val="00A82436"/>
    <w:rsid w:val="00A84798"/>
    <w:rsid w:val="00A8654F"/>
    <w:rsid w:val="00A86F02"/>
    <w:rsid w:val="00AA0CE5"/>
    <w:rsid w:val="00AA12A8"/>
    <w:rsid w:val="00AA6E8B"/>
    <w:rsid w:val="00AB3C1A"/>
    <w:rsid w:val="00AC0835"/>
    <w:rsid w:val="00AC358E"/>
    <w:rsid w:val="00AC469A"/>
    <w:rsid w:val="00AC6D63"/>
    <w:rsid w:val="00AC7479"/>
    <w:rsid w:val="00AD431D"/>
    <w:rsid w:val="00AE09B6"/>
    <w:rsid w:val="00AE7A3F"/>
    <w:rsid w:val="00AF7497"/>
    <w:rsid w:val="00B00842"/>
    <w:rsid w:val="00B01331"/>
    <w:rsid w:val="00B0630A"/>
    <w:rsid w:val="00B117DB"/>
    <w:rsid w:val="00B1593A"/>
    <w:rsid w:val="00B239F5"/>
    <w:rsid w:val="00B2450D"/>
    <w:rsid w:val="00B317B3"/>
    <w:rsid w:val="00B329AD"/>
    <w:rsid w:val="00B345F7"/>
    <w:rsid w:val="00B41452"/>
    <w:rsid w:val="00B41DC1"/>
    <w:rsid w:val="00B46106"/>
    <w:rsid w:val="00B47522"/>
    <w:rsid w:val="00B50826"/>
    <w:rsid w:val="00B537B0"/>
    <w:rsid w:val="00B54066"/>
    <w:rsid w:val="00B561E6"/>
    <w:rsid w:val="00B61EE6"/>
    <w:rsid w:val="00B62242"/>
    <w:rsid w:val="00B74130"/>
    <w:rsid w:val="00B761E0"/>
    <w:rsid w:val="00B76CA2"/>
    <w:rsid w:val="00B82E1F"/>
    <w:rsid w:val="00B83ACE"/>
    <w:rsid w:val="00B867E0"/>
    <w:rsid w:val="00B87C82"/>
    <w:rsid w:val="00B87E7F"/>
    <w:rsid w:val="00B90A77"/>
    <w:rsid w:val="00B914D9"/>
    <w:rsid w:val="00BA2122"/>
    <w:rsid w:val="00BA5A94"/>
    <w:rsid w:val="00BB490C"/>
    <w:rsid w:val="00BC1738"/>
    <w:rsid w:val="00BC4731"/>
    <w:rsid w:val="00BC4DB3"/>
    <w:rsid w:val="00BD2392"/>
    <w:rsid w:val="00BD24DE"/>
    <w:rsid w:val="00BD2F06"/>
    <w:rsid w:val="00BD67AA"/>
    <w:rsid w:val="00BE5B5B"/>
    <w:rsid w:val="00BE631F"/>
    <w:rsid w:val="00BE7B98"/>
    <w:rsid w:val="00BF0D2F"/>
    <w:rsid w:val="00BF3790"/>
    <w:rsid w:val="00BF4984"/>
    <w:rsid w:val="00BF6A1E"/>
    <w:rsid w:val="00C01A9C"/>
    <w:rsid w:val="00C02E01"/>
    <w:rsid w:val="00C0411B"/>
    <w:rsid w:val="00C04B01"/>
    <w:rsid w:val="00C06562"/>
    <w:rsid w:val="00C11DC0"/>
    <w:rsid w:val="00C12278"/>
    <w:rsid w:val="00C13AEE"/>
    <w:rsid w:val="00C152BC"/>
    <w:rsid w:val="00C17CAA"/>
    <w:rsid w:val="00C2429D"/>
    <w:rsid w:val="00C24D6A"/>
    <w:rsid w:val="00C26876"/>
    <w:rsid w:val="00C27168"/>
    <w:rsid w:val="00C27738"/>
    <w:rsid w:val="00C37994"/>
    <w:rsid w:val="00C50D32"/>
    <w:rsid w:val="00C53532"/>
    <w:rsid w:val="00C61278"/>
    <w:rsid w:val="00C623DF"/>
    <w:rsid w:val="00C63687"/>
    <w:rsid w:val="00C63E39"/>
    <w:rsid w:val="00C73D63"/>
    <w:rsid w:val="00C76272"/>
    <w:rsid w:val="00C80ABD"/>
    <w:rsid w:val="00C828E5"/>
    <w:rsid w:val="00C91307"/>
    <w:rsid w:val="00C91E10"/>
    <w:rsid w:val="00C92C25"/>
    <w:rsid w:val="00C94F72"/>
    <w:rsid w:val="00C96143"/>
    <w:rsid w:val="00C96258"/>
    <w:rsid w:val="00C96837"/>
    <w:rsid w:val="00CA6806"/>
    <w:rsid w:val="00CB0F03"/>
    <w:rsid w:val="00CB5158"/>
    <w:rsid w:val="00CB59E3"/>
    <w:rsid w:val="00CD1A36"/>
    <w:rsid w:val="00CD5B06"/>
    <w:rsid w:val="00CE0EAB"/>
    <w:rsid w:val="00CE2502"/>
    <w:rsid w:val="00CE5DA3"/>
    <w:rsid w:val="00CF1C61"/>
    <w:rsid w:val="00CF4986"/>
    <w:rsid w:val="00CF51FD"/>
    <w:rsid w:val="00D01526"/>
    <w:rsid w:val="00D04050"/>
    <w:rsid w:val="00D04740"/>
    <w:rsid w:val="00D0603F"/>
    <w:rsid w:val="00D128A9"/>
    <w:rsid w:val="00D13EC1"/>
    <w:rsid w:val="00D2016A"/>
    <w:rsid w:val="00D22F4E"/>
    <w:rsid w:val="00D33C58"/>
    <w:rsid w:val="00D379A6"/>
    <w:rsid w:val="00D47269"/>
    <w:rsid w:val="00D473A1"/>
    <w:rsid w:val="00D473D6"/>
    <w:rsid w:val="00D500EB"/>
    <w:rsid w:val="00D50E91"/>
    <w:rsid w:val="00D5787D"/>
    <w:rsid w:val="00D630AB"/>
    <w:rsid w:val="00D6520E"/>
    <w:rsid w:val="00D71375"/>
    <w:rsid w:val="00D73DDE"/>
    <w:rsid w:val="00D75D80"/>
    <w:rsid w:val="00D770C3"/>
    <w:rsid w:val="00D77723"/>
    <w:rsid w:val="00D80479"/>
    <w:rsid w:val="00D8172B"/>
    <w:rsid w:val="00D82479"/>
    <w:rsid w:val="00D877C7"/>
    <w:rsid w:val="00D92F0A"/>
    <w:rsid w:val="00D94756"/>
    <w:rsid w:val="00D9531B"/>
    <w:rsid w:val="00D955A4"/>
    <w:rsid w:val="00DA1E86"/>
    <w:rsid w:val="00DA4EAC"/>
    <w:rsid w:val="00DB15F8"/>
    <w:rsid w:val="00DC1D6F"/>
    <w:rsid w:val="00DC5673"/>
    <w:rsid w:val="00DC65AB"/>
    <w:rsid w:val="00DD0AE3"/>
    <w:rsid w:val="00DD4384"/>
    <w:rsid w:val="00DD4F4C"/>
    <w:rsid w:val="00DD614E"/>
    <w:rsid w:val="00DD6361"/>
    <w:rsid w:val="00DE0811"/>
    <w:rsid w:val="00DE2A93"/>
    <w:rsid w:val="00DE5946"/>
    <w:rsid w:val="00DF0C8C"/>
    <w:rsid w:val="00DF49F6"/>
    <w:rsid w:val="00DF7394"/>
    <w:rsid w:val="00DF7C27"/>
    <w:rsid w:val="00E02B56"/>
    <w:rsid w:val="00E03A8B"/>
    <w:rsid w:val="00E05194"/>
    <w:rsid w:val="00E11815"/>
    <w:rsid w:val="00E23AA4"/>
    <w:rsid w:val="00E36440"/>
    <w:rsid w:val="00E37071"/>
    <w:rsid w:val="00E40DB0"/>
    <w:rsid w:val="00E40FAC"/>
    <w:rsid w:val="00E424F6"/>
    <w:rsid w:val="00E4312D"/>
    <w:rsid w:val="00E438B7"/>
    <w:rsid w:val="00E45996"/>
    <w:rsid w:val="00E53A60"/>
    <w:rsid w:val="00E5677F"/>
    <w:rsid w:val="00E649A4"/>
    <w:rsid w:val="00E66898"/>
    <w:rsid w:val="00E67ACA"/>
    <w:rsid w:val="00E7043C"/>
    <w:rsid w:val="00E747D5"/>
    <w:rsid w:val="00E85F7C"/>
    <w:rsid w:val="00E92A41"/>
    <w:rsid w:val="00E96981"/>
    <w:rsid w:val="00EA6CCF"/>
    <w:rsid w:val="00EB06DF"/>
    <w:rsid w:val="00EB2234"/>
    <w:rsid w:val="00EB496C"/>
    <w:rsid w:val="00EB70AF"/>
    <w:rsid w:val="00EB7775"/>
    <w:rsid w:val="00EC0393"/>
    <w:rsid w:val="00EC04B3"/>
    <w:rsid w:val="00EC4229"/>
    <w:rsid w:val="00EC500B"/>
    <w:rsid w:val="00EC54A9"/>
    <w:rsid w:val="00ED03FD"/>
    <w:rsid w:val="00ED1B2C"/>
    <w:rsid w:val="00ED35BF"/>
    <w:rsid w:val="00ED6128"/>
    <w:rsid w:val="00EE31D8"/>
    <w:rsid w:val="00EE40FE"/>
    <w:rsid w:val="00EF4F42"/>
    <w:rsid w:val="00EF5783"/>
    <w:rsid w:val="00F0268E"/>
    <w:rsid w:val="00F1785A"/>
    <w:rsid w:val="00F2041D"/>
    <w:rsid w:val="00F20E27"/>
    <w:rsid w:val="00F254E7"/>
    <w:rsid w:val="00F26752"/>
    <w:rsid w:val="00F310B9"/>
    <w:rsid w:val="00F31FE8"/>
    <w:rsid w:val="00F3279A"/>
    <w:rsid w:val="00F33011"/>
    <w:rsid w:val="00F332B9"/>
    <w:rsid w:val="00F413B0"/>
    <w:rsid w:val="00F433CC"/>
    <w:rsid w:val="00F479DE"/>
    <w:rsid w:val="00F47F55"/>
    <w:rsid w:val="00F50C71"/>
    <w:rsid w:val="00F5309C"/>
    <w:rsid w:val="00F53705"/>
    <w:rsid w:val="00F545A1"/>
    <w:rsid w:val="00F57716"/>
    <w:rsid w:val="00F6354E"/>
    <w:rsid w:val="00F72505"/>
    <w:rsid w:val="00F72A88"/>
    <w:rsid w:val="00F74C85"/>
    <w:rsid w:val="00F7502E"/>
    <w:rsid w:val="00F764A4"/>
    <w:rsid w:val="00F7654E"/>
    <w:rsid w:val="00F76776"/>
    <w:rsid w:val="00F806D3"/>
    <w:rsid w:val="00F813AF"/>
    <w:rsid w:val="00F84A68"/>
    <w:rsid w:val="00F86D99"/>
    <w:rsid w:val="00FA1640"/>
    <w:rsid w:val="00FA2926"/>
    <w:rsid w:val="00FB1CE7"/>
    <w:rsid w:val="00FC0D9C"/>
    <w:rsid w:val="00FC6878"/>
    <w:rsid w:val="00FD011D"/>
    <w:rsid w:val="00FD1B4B"/>
    <w:rsid w:val="00FD3A0B"/>
    <w:rsid w:val="00FD4DCE"/>
    <w:rsid w:val="00FE27D3"/>
    <w:rsid w:val="00FF3A69"/>
    <w:rsid w:val="00FF720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0C4836"/>
  <w14:defaultImageDpi w14:val="300"/>
  <w15:docId w15:val="{4D9286C2-FF12-6A47-88C8-1DEC3FC2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783"/>
  </w:style>
  <w:style w:type="paragraph" w:styleId="Heading1">
    <w:name w:val="heading 1"/>
    <w:basedOn w:val="Normal"/>
    <w:next w:val="Normal"/>
    <w:link w:val="Heading1Char"/>
    <w:qFormat/>
    <w:rsid w:val="005D325B"/>
    <w:pPr>
      <w:keepNext/>
      <w:overflowPunct w:val="0"/>
      <w:autoSpaceDE w:val="0"/>
      <w:autoSpaceDN w:val="0"/>
      <w:adjustRightInd w:val="0"/>
      <w:jc w:val="both"/>
      <w:textAlignment w:val="baseline"/>
      <w:outlineLvl w:val="0"/>
    </w:pPr>
    <w:rPr>
      <w:rFonts w:ascii="Arial" w:eastAsia="SimSun" w:hAnsi="Arial" w:cs="Times New Roman"/>
      <w:b/>
      <w:kern w:val="2"/>
      <w:sz w:val="20"/>
      <w:szCs w:val="22"/>
      <w:lang w:val="x-none"/>
    </w:rPr>
  </w:style>
  <w:style w:type="paragraph" w:styleId="Heading2">
    <w:name w:val="heading 2"/>
    <w:basedOn w:val="Normal"/>
    <w:next w:val="Normal"/>
    <w:link w:val="Heading2Char"/>
    <w:qFormat/>
    <w:rsid w:val="00C61278"/>
    <w:pPr>
      <w:keepNext/>
      <w:tabs>
        <w:tab w:val="left" w:pos="567"/>
      </w:tabs>
      <w:overflowPunct w:val="0"/>
      <w:autoSpaceDE w:val="0"/>
      <w:autoSpaceDN w:val="0"/>
      <w:adjustRightInd w:val="0"/>
      <w:textAlignment w:val="baseline"/>
      <w:outlineLvl w:val="1"/>
    </w:pPr>
    <w:rPr>
      <w:rFonts w:ascii="Arial" w:eastAsia="Times New Roman" w:hAnsi="Arial" w:cs="Times New Roman"/>
      <w:b/>
      <w:kern w:val="2"/>
      <w:sz w:val="20"/>
      <w:szCs w:val="20"/>
      <w:lang w:val="x-none"/>
    </w:rPr>
  </w:style>
  <w:style w:type="paragraph" w:styleId="Heading3">
    <w:name w:val="heading 3"/>
    <w:basedOn w:val="Normal"/>
    <w:next w:val="Marge"/>
    <w:link w:val="Heading3Char"/>
    <w:uiPriority w:val="99"/>
    <w:qFormat/>
    <w:rsid w:val="00C61278"/>
    <w:pPr>
      <w:keepNext/>
      <w:keepLines/>
      <w:tabs>
        <w:tab w:val="left" w:pos="1418"/>
      </w:tabs>
      <w:snapToGrid w:val="0"/>
      <w:spacing w:after="240"/>
      <w:ind w:left="709" w:hanging="709"/>
      <w:outlineLvl w:val="2"/>
    </w:pPr>
    <w:rPr>
      <w:rFonts w:ascii="Times New Roman" w:eastAsia="Times New Roman" w:hAnsi="Times New Roman" w:cs="Times New Roman"/>
      <w:b/>
      <w:bCs/>
      <w:snapToGrid w:val="0"/>
      <w:lang w:val="fr-FR"/>
    </w:rPr>
  </w:style>
  <w:style w:type="paragraph" w:styleId="Heading4">
    <w:name w:val="heading 4"/>
    <w:basedOn w:val="Normal"/>
    <w:next w:val="Normal"/>
    <w:link w:val="Heading4Char"/>
    <w:uiPriority w:val="99"/>
    <w:qFormat/>
    <w:rsid w:val="00C61278"/>
    <w:pPr>
      <w:keepNext/>
      <w:tabs>
        <w:tab w:val="num" w:pos="864"/>
      </w:tabs>
      <w:spacing w:before="240" w:after="60"/>
      <w:ind w:left="864" w:hanging="864"/>
      <w:outlineLvl w:val="3"/>
    </w:pPr>
    <w:rPr>
      <w:rFonts w:ascii="Times New Roman" w:eastAsia="Times New Roman" w:hAnsi="Times New Roman" w:cs="Times New Roman"/>
      <w:b/>
      <w:bCs/>
      <w:sz w:val="28"/>
      <w:szCs w:val="28"/>
      <w:lang w:val="x-none"/>
    </w:rPr>
  </w:style>
  <w:style w:type="paragraph" w:styleId="Heading5">
    <w:name w:val="heading 5"/>
    <w:basedOn w:val="Normal"/>
    <w:next w:val="Normal"/>
    <w:link w:val="Heading5Char"/>
    <w:uiPriority w:val="9"/>
    <w:qFormat/>
    <w:rsid w:val="00C61278"/>
    <w:pPr>
      <w:spacing w:before="240" w:after="60"/>
      <w:outlineLvl w:val="4"/>
    </w:pPr>
    <w:rPr>
      <w:rFonts w:ascii="Calibri" w:eastAsia="Times New Roman" w:hAnsi="Calibri" w:cs="Times New Roman"/>
      <w:b/>
      <w:bCs/>
      <w:i/>
      <w:iCs/>
      <w:kern w:val="2"/>
      <w:sz w:val="26"/>
      <w:szCs w:val="26"/>
      <w:lang w:val="en-GB"/>
    </w:rPr>
  </w:style>
  <w:style w:type="paragraph" w:styleId="Heading6">
    <w:name w:val="heading 6"/>
    <w:basedOn w:val="Normal"/>
    <w:next w:val="Normal"/>
    <w:link w:val="Heading6Char"/>
    <w:uiPriority w:val="9"/>
    <w:qFormat/>
    <w:rsid w:val="00C61278"/>
    <w:pPr>
      <w:spacing w:before="240" w:after="60"/>
      <w:outlineLvl w:val="5"/>
    </w:pPr>
    <w:rPr>
      <w:rFonts w:ascii="Calibri" w:eastAsia="Times New Roman" w:hAnsi="Calibri" w:cs="Times New Roman"/>
      <w:b/>
      <w:bCs/>
      <w:kern w:val="2"/>
      <w:sz w:val="20"/>
      <w:szCs w:val="20"/>
      <w:lang w:val="en-GB"/>
    </w:rPr>
  </w:style>
  <w:style w:type="paragraph" w:styleId="Heading7">
    <w:name w:val="heading 7"/>
    <w:basedOn w:val="Normal"/>
    <w:next w:val="Normal"/>
    <w:link w:val="Heading7Char"/>
    <w:uiPriority w:val="9"/>
    <w:qFormat/>
    <w:rsid w:val="00C61278"/>
    <w:pPr>
      <w:spacing w:before="240" w:after="60"/>
      <w:outlineLvl w:val="6"/>
    </w:pPr>
    <w:rPr>
      <w:rFonts w:ascii="Calibri" w:eastAsia="Times New Roman" w:hAnsi="Calibri" w:cs="Times New Roman"/>
      <w:kern w:val="2"/>
      <w:lang w:val="en-GB"/>
    </w:rPr>
  </w:style>
  <w:style w:type="paragraph" w:styleId="Heading8">
    <w:name w:val="heading 8"/>
    <w:basedOn w:val="Normal"/>
    <w:next w:val="Normal"/>
    <w:link w:val="Heading8Char"/>
    <w:uiPriority w:val="99"/>
    <w:qFormat/>
    <w:rsid w:val="00C61278"/>
    <w:pPr>
      <w:tabs>
        <w:tab w:val="num" w:pos="1440"/>
      </w:tabs>
      <w:spacing w:before="240" w:after="60"/>
      <w:ind w:left="1440" w:hanging="1440"/>
      <w:outlineLvl w:val="7"/>
    </w:pPr>
    <w:rPr>
      <w:rFonts w:ascii="Times New Roman" w:eastAsia="Times New Roman" w:hAnsi="Times New Roman" w:cs="Times New Roman"/>
      <w:i/>
      <w:iCs/>
      <w:lang w:val="x-none"/>
    </w:rPr>
  </w:style>
  <w:style w:type="paragraph" w:styleId="Heading9">
    <w:name w:val="heading 9"/>
    <w:basedOn w:val="Normal"/>
    <w:next w:val="Normal"/>
    <w:link w:val="Heading9Char"/>
    <w:uiPriority w:val="99"/>
    <w:qFormat/>
    <w:rsid w:val="00C61278"/>
    <w:pPr>
      <w:tabs>
        <w:tab w:val="num" w:pos="1584"/>
      </w:tabs>
      <w:spacing w:before="240" w:after="60"/>
      <w:ind w:left="1584" w:hanging="1584"/>
      <w:outlineLvl w:val="8"/>
    </w:pPr>
    <w:rPr>
      <w:rFonts w:ascii="Arial" w:eastAsia="Times New Roman" w:hAnsi="Arial" w:cs="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I">
    <w:name w:val="COI"/>
    <w:basedOn w:val="Normal"/>
    <w:link w:val="COIChar"/>
    <w:rsid w:val="00095188"/>
    <w:pPr>
      <w:numPr>
        <w:numId w:val="2"/>
      </w:numPr>
      <w:snapToGrid w:val="0"/>
      <w:spacing w:after="240"/>
      <w:jc w:val="both"/>
    </w:pPr>
    <w:rPr>
      <w:rFonts w:ascii="Times New Roman" w:eastAsia="Times New Roman" w:hAnsi="Times New Roman" w:cs="Times New Roman"/>
      <w:snapToGrid w:val="0"/>
      <w:lang w:val="fr-FR"/>
    </w:rPr>
  </w:style>
  <w:style w:type="character" w:customStyle="1" w:styleId="COIChar">
    <w:name w:val="COI Char"/>
    <w:link w:val="COI"/>
    <w:rsid w:val="00095188"/>
    <w:rPr>
      <w:rFonts w:ascii="Times New Roman" w:eastAsia="Times New Roman" w:hAnsi="Times New Roman" w:cs="Times New Roman"/>
      <w:snapToGrid w:val="0"/>
      <w:lang w:val="fr-FR"/>
    </w:rPr>
  </w:style>
  <w:style w:type="paragraph" w:styleId="BalloonText">
    <w:name w:val="Balloon Text"/>
    <w:basedOn w:val="Normal"/>
    <w:link w:val="BalloonTextChar"/>
    <w:semiHidden/>
    <w:unhideWhenUsed/>
    <w:rsid w:val="00095188"/>
    <w:rPr>
      <w:rFonts w:ascii="Lucida Grande" w:hAnsi="Lucida Grande" w:cs="Lucida Grande"/>
      <w:sz w:val="18"/>
      <w:szCs w:val="18"/>
    </w:rPr>
  </w:style>
  <w:style w:type="character" w:customStyle="1" w:styleId="BalloonTextChar">
    <w:name w:val="Balloon Text Char"/>
    <w:basedOn w:val="DefaultParagraphFont"/>
    <w:link w:val="BalloonText"/>
    <w:rsid w:val="00095188"/>
    <w:rPr>
      <w:rFonts w:ascii="Lucida Grande" w:hAnsi="Lucida Grande" w:cs="Lucida Grande"/>
      <w:sz w:val="18"/>
      <w:szCs w:val="18"/>
    </w:rPr>
  </w:style>
  <w:style w:type="paragraph" w:styleId="ListParagraph">
    <w:name w:val="List Paragraph"/>
    <w:basedOn w:val="Normal"/>
    <w:uiPriority w:val="34"/>
    <w:qFormat/>
    <w:rsid w:val="00095188"/>
    <w:pPr>
      <w:ind w:left="720"/>
      <w:contextualSpacing/>
    </w:pPr>
  </w:style>
  <w:style w:type="numbering" w:customStyle="1" w:styleId="StyleNumbered9pt">
    <w:name w:val="Style Numbered 9 pt"/>
    <w:rsid w:val="0039196F"/>
    <w:pPr>
      <w:numPr>
        <w:numId w:val="4"/>
      </w:numPr>
    </w:pPr>
  </w:style>
  <w:style w:type="paragraph" w:customStyle="1" w:styleId="paranumbered">
    <w:name w:val="paranumbered"/>
    <w:basedOn w:val="Normal"/>
    <w:uiPriority w:val="99"/>
    <w:qFormat/>
    <w:rsid w:val="0039196F"/>
    <w:pPr>
      <w:widowControl w:val="0"/>
      <w:numPr>
        <w:numId w:val="3"/>
      </w:numPr>
      <w:tabs>
        <w:tab w:val="num" w:pos="720"/>
      </w:tabs>
      <w:spacing w:before="120"/>
      <w:jc w:val="both"/>
    </w:pPr>
    <w:rPr>
      <w:rFonts w:ascii="Arial" w:eastAsia="Times New Roman" w:hAnsi="Arial" w:cs="Times New Roman"/>
      <w:bCs/>
      <w:snapToGrid w:val="0"/>
      <w:szCs w:val="32"/>
    </w:rPr>
  </w:style>
  <w:style w:type="character" w:customStyle="1" w:styleId="A0">
    <w:name w:val="A0"/>
    <w:uiPriority w:val="99"/>
    <w:rsid w:val="007917FD"/>
    <w:rPr>
      <w:rFonts w:cs="Optima LT Std"/>
      <w:color w:val="221E1F"/>
      <w:sz w:val="20"/>
      <w:szCs w:val="20"/>
    </w:rPr>
  </w:style>
  <w:style w:type="character" w:customStyle="1" w:styleId="Heading1Char">
    <w:name w:val="Heading 1 Char"/>
    <w:basedOn w:val="DefaultParagraphFont"/>
    <w:link w:val="Heading1"/>
    <w:rsid w:val="005D325B"/>
    <w:rPr>
      <w:rFonts w:ascii="Arial" w:eastAsia="SimSun" w:hAnsi="Arial" w:cs="Times New Roman"/>
      <w:b/>
      <w:kern w:val="2"/>
      <w:sz w:val="20"/>
      <w:szCs w:val="22"/>
      <w:lang w:val="x-none"/>
    </w:rPr>
  </w:style>
  <w:style w:type="paragraph" w:customStyle="1" w:styleId="Default">
    <w:name w:val="Default"/>
    <w:rsid w:val="00D01526"/>
    <w:pPr>
      <w:widowControl w:val="0"/>
      <w:autoSpaceDE w:val="0"/>
      <w:autoSpaceDN w:val="0"/>
      <w:adjustRightInd w:val="0"/>
    </w:pPr>
    <w:rPr>
      <w:rFonts w:ascii="Arial" w:hAnsi="Arial" w:cs="Arial"/>
      <w:color w:val="000000"/>
    </w:rPr>
  </w:style>
  <w:style w:type="paragraph" w:styleId="Revision">
    <w:name w:val="Revision"/>
    <w:hidden/>
    <w:semiHidden/>
    <w:rsid w:val="00624632"/>
  </w:style>
  <w:style w:type="paragraph" w:styleId="BodyText">
    <w:name w:val="Body Text"/>
    <w:basedOn w:val="Normal"/>
    <w:link w:val="BodyTextChar"/>
    <w:uiPriority w:val="99"/>
    <w:qFormat/>
    <w:rsid w:val="00B62242"/>
    <w:pPr>
      <w:widowControl w:val="0"/>
      <w:autoSpaceDE w:val="0"/>
      <w:autoSpaceDN w:val="0"/>
    </w:pPr>
    <w:rPr>
      <w:rFonts w:ascii="Arial" w:eastAsia="Arial" w:hAnsi="Arial" w:cs="Arial"/>
      <w:sz w:val="22"/>
      <w:szCs w:val="22"/>
      <w:lang w:bidi="en-US"/>
    </w:rPr>
  </w:style>
  <w:style w:type="character" w:customStyle="1" w:styleId="BodyTextChar">
    <w:name w:val="Body Text Char"/>
    <w:basedOn w:val="DefaultParagraphFont"/>
    <w:link w:val="BodyText"/>
    <w:uiPriority w:val="99"/>
    <w:rsid w:val="00B62242"/>
    <w:rPr>
      <w:rFonts w:ascii="Arial" w:eastAsia="Arial" w:hAnsi="Arial" w:cs="Arial"/>
      <w:sz w:val="22"/>
      <w:szCs w:val="22"/>
      <w:lang w:bidi="en-US"/>
    </w:rPr>
  </w:style>
  <w:style w:type="paragraph" w:styleId="Header">
    <w:name w:val="header"/>
    <w:basedOn w:val="Normal"/>
    <w:link w:val="HeaderChar"/>
    <w:unhideWhenUsed/>
    <w:rsid w:val="003C02A2"/>
    <w:pPr>
      <w:tabs>
        <w:tab w:val="center" w:pos="4680"/>
        <w:tab w:val="right" w:pos="9360"/>
      </w:tabs>
    </w:pPr>
  </w:style>
  <w:style w:type="character" w:customStyle="1" w:styleId="HeaderChar">
    <w:name w:val="Header Char"/>
    <w:basedOn w:val="DefaultParagraphFont"/>
    <w:link w:val="Header"/>
    <w:uiPriority w:val="99"/>
    <w:rsid w:val="003C02A2"/>
  </w:style>
  <w:style w:type="paragraph" w:styleId="Footer">
    <w:name w:val="footer"/>
    <w:basedOn w:val="Normal"/>
    <w:link w:val="FooterChar"/>
    <w:unhideWhenUsed/>
    <w:rsid w:val="003C02A2"/>
    <w:pPr>
      <w:tabs>
        <w:tab w:val="center" w:pos="4680"/>
        <w:tab w:val="right" w:pos="9360"/>
      </w:tabs>
    </w:pPr>
  </w:style>
  <w:style w:type="character" w:customStyle="1" w:styleId="FooterChar">
    <w:name w:val="Footer Char"/>
    <w:basedOn w:val="DefaultParagraphFont"/>
    <w:link w:val="Footer"/>
    <w:rsid w:val="003C02A2"/>
  </w:style>
  <w:style w:type="paragraph" w:customStyle="1" w:styleId="Marge">
    <w:name w:val="Marge"/>
    <w:basedOn w:val="Normal"/>
    <w:link w:val="MargeChar"/>
    <w:uiPriority w:val="99"/>
    <w:rsid w:val="003C02A2"/>
    <w:pPr>
      <w:tabs>
        <w:tab w:val="left" w:pos="567"/>
      </w:tabs>
      <w:snapToGrid w:val="0"/>
      <w:spacing w:after="240"/>
      <w:jc w:val="both"/>
    </w:pPr>
    <w:rPr>
      <w:rFonts w:ascii="Arial" w:eastAsia="Times New Roman" w:hAnsi="Arial" w:cs="Angsana New"/>
      <w:snapToGrid w:val="0"/>
      <w:kern w:val="2"/>
      <w:sz w:val="22"/>
      <w:lang w:val="fr-FR"/>
    </w:rPr>
  </w:style>
  <w:style w:type="character" w:customStyle="1" w:styleId="MargeChar">
    <w:name w:val="Marge Char"/>
    <w:link w:val="Marge"/>
    <w:rsid w:val="003C02A2"/>
    <w:rPr>
      <w:rFonts w:ascii="Arial" w:eastAsia="Times New Roman" w:hAnsi="Arial" w:cs="Angsana New"/>
      <w:snapToGrid w:val="0"/>
      <w:kern w:val="2"/>
      <w:sz w:val="22"/>
      <w:lang w:val="fr-FR"/>
    </w:rPr>
  </w:style>
  <w:style w:type="character" w:styleId="PageNumber">
    <w:name w:val="page number"/>
    <w:basedOn w:val="DefaultParagraphFont"/>
    <w:rsid w:val="00E424F6"/>
  </w:style>
  <w:style w:type="paragraph" w:styleId="PlainText">
    <w:name w:val="Plain Text"/>
    <w:basedOn w:val="Normal"/>
    <w:link w:val="PlainTextChar"/>
    <w:uiPriority w:val="99"/>
    <w:rsid w:val="0060360D"/>
    <w:rPr>
      <w:rFonts w:ascii="Consolas" w:eastAsia="SimSun" w:hAnsi="Consolas" w:cs="Times New Roman"/>
      <w:sz w:val="26"/>
      <w:szCs w:val="26"/>
      <w:lang w:val="x-none" w:eastAsia="x-none"/>
    </w:rPr>
  </w:style>
  <w:style w:type="character" w:customStyle="1" w:styleId="PlainTextChar">
    <w:name w:val="Plain Text Char"/>
    <w:basedOn w:val="DefaultParagraphFont"/>
    <w:link w:val="PlainText"/>
    <w:uiPriority w:val="99"/>
    <w:rsid w:val="0060360D"/>
    <w:rPr>
      <w:rFonts w:ascii="Consolas" w:eastAsia="SimSun" w:hAnsi="Consolas" w:cs="Times New Roman"/>
      <w:sz w:val="26"/>
      <w:szCs w:val="26"/>
      <w:lang w:val="x-none" w:eastAsia="x-none"/>
    </w:rPr>
  </w:style>
  <w:style w:type="paragraph" w:customStyle="1" w:styleId="a">
    <w:name w:val="목록 단락"/>
    <w:basedOn w:val="Normal"/>
    <w:uiPriority w:val="34"/>
    <w:qFormat/>
    <w:rsid w:val="0060360D"/>
    <w:pPr>
      <w:ind w:left="720"/>
    </w:pPr>
    <w:rPr>
      <w:rFonts w:ascii="Arial" w:eastAsia="SimSun" w:hAnsi="Arial" w:cs="Times New Roman"/>
      <w:kern w:val="2"/>
      <w:sz w:val="22"/>
      <w:szCs w:val="22"/>
    </w:rPr>
  </w:style>
  <w:style w:type="paragraph" w:styleId="Title">
    <w:name w:val="Title"/>
    <w:basedOn w:val="Normal"/>
    <w:link w:val="TitleChar"/>
    <w:qFormat/>
    <w:rsid w:val="0060360D"/>
    <w:pPr>
      <w:overflowPunct w:val="0"/>
      <w:autoSpaceDE w:val="0"/>
      <w:autoSpaceDN w:val="0"/>
      <w:adjustRightInd w:val="0"/>
      <w:jc w:val="center"/>
      <w:textAlignment w:val="baseline"/>
    </w:pPr>
    <w:rPr>
      <w:rFonts w:ascii="Arial" w:eastAsia="Mincho" w:hAnsi="Arial" w:cs="Times New Roman"/>
      <w:b/>
      <w:sz w:val="20"/>
      <w:szCs w:val="20"/>
      <w:lang w:val="x-none" w:eastAsia="ja-JP"/>
    </w:rPr>
  </w:style>
  <w:style w:type="character" w:customStyle="1" w:styleId="TitleChar">
    <w:name w:val="Title Char"/>
    <w:basedOn w:val="DefaultParagraphFont"/>
    <w:link w:val="Title"/>
    <w:rsid w:val="0060360D"/>
    <w:rPr>
      <w:rFonts w:ascii="Arial" w:eastAsia="Mincho" w:hAnsi="Arial" w:cs="Times New Roman"/>
      <w:b/>
      <w:sz w:val="20"/>
      <w:szCs w:val="20"/>
      <w:lang w:val="x-none" w:eastAsia="ja-JP"/>
    </w:rPr>
  </w:style>
  <w:style w:type="character" w:customStyle="1" w:styleId="Heading2Char">
    <w:name w:val="Heading 2 Char"/>
    <w:basedOn w:val="DefaultParagraphFont"/>
    <w:link w:val="Heading2"/>
    <w:rsid w:val="00C61278"/>
    <w:rPr>
      <w:rFonts w:ascii="Arial" w:eastAsia="Times New Roman" w:hAnsi="Arial" w:cs="Times New Roman"/>
      <w:b/>
      <w:kern w:val="2"/>
      <w:sz w:val="20"/>
      <w:szCs w:val="20"/>
      <w:lang w:val="x-none"/>
    </w:rPr>
  </w:style>
  <w:style w:type="character" w:customStyle="1" w:styleId="Heading3Char">
    <w:name w:val="Heading 3 Char"/>
    <w:basedOn w:val="DefaultParagraphFont"/>
    <w:link w:val="Heading3"/>
    <w:uiPriority w:val="99"/>
    <w:rsid w:val="00C61278"/>
    <w:rPr>
      <w:rFonts w:ascii="Times New Roman" w:eastAsia="Times New Roman" w:hAnsi="Times New Roman" w:cs="Times New Roman"/>
      <w:b/>
      <w:bCs/>
      <w:snapToGrid w:val="0"/>
      <w:lang w:val="fr-FR"/>
    </w:rPr>
  </w:style>
  <w:style w:type="character" w:customStyle="1" w:styleId="Heading4Char">
    <w:name w:val="Heading 4 Char"/>
    <w:basedOn w:val="DefaultParagraphFont"/>
    <w:link w:val="Heading4"/>
    <w:uiPriority w:val="99"/>
    <w:rsid w:val="00C61278"/>
    <w:rPr>
      <w:rFonts w:ascii="Times New Roman" w:eastAsia="Times New Roman" w:hAnsi="Times New Roman" w:cs="Times New Roman"/>
      <w:b/>
      <w:bCs/>
      <w:sz w:val="28"/>
      <w:szCs w:val="28"/>
      <w:lang w:val="x-none"/>
    </w:rPr>
  </w:style>
  <w:style w:type="character" w:customStyle="1" w:styleId="Heading5Char">
    <w:name w:val="Heading 5 Char"/>
    <w:basedOn w:val="DefaultParagraphFont"/>
    <w:link w:val="Heading5"/>
    <w:uiPriority w:val="9"/>
    <w:rsid w:val="00C61278"/>
    <w:rPr>
      <w:rFonts w:ascii="Calibri" w:eastAsia="Times New Roman" w:hAnsi="Calibri" w:cs="Times New Roman"/>
      <w:b/>
      <w:bCs/>
      <w:i/>
      <w:iCs/>
      <w:kern w:val="2"/>
      <w:sz w:val="26"/>
      <w:szCs w:val="26"/>
      <w:lang w:val="en-GB"/>
    </w:rPr>
  </w:style>
  <w:style w:type="character" w:customStyle="1" w:styleId="Heading6Char">
    <w:name w:val="Heading 6 Char"/>
    <w:basedOn w:val="DefaultParagraphFont"/>
    <w:link w:val="Heading6"/>
    <w:uiPriority w:val="9"/>
    <w:rsid w:val="00C61278"/>
    <w:rPr>
      <w:rFonts w:ascii="Calibri" w:eastAsia="Times New Roman" w:hAnsi="Calibri" w:cs="Times New Roman"/>
      <w:b/>
      <w:bCs/>
      <w:kern w:val="2"/>
      <w:sz w:val="20"/>
      <w:szCs w:val="20"/>
      <w:lang w:val="en-GB"/>
    </w:rPr>
  </w:style>
  <w:style w:type="character" w:customStyle="1" w:styleId="Heading7Char">
    <w:name w:val="Heading 7 Char"/>
    <w:basedOn w:val="DefaultParagraphFont"/>
    <w:link w:val="Heading7"/>
    <w:uiPriority w:val="9"/>
    <w:rsid w:val="00C61278"/>
    <w:rPr>
      <w:rFonts w:ascii="Calibri" w:eastAsia="Times New Roman" w:hAnsi="Calibri" w:cs="Times New Roman"/>
      <w:kern w:val="2"/>
      <w:lang w:val="en-GB"/>
    </w:rPr>
  </w:style>
  <w:style w:type="character" w:customStyle="1" w:styleId="Heading8Char">
    <w:name w:val="Heading 8 Char"/>
    <w:basedOn w:val="DefaultParagraphFont"/>
    <w:link w:val="Heading8"/>
    <w:uiPriority w:val="99"/>
    <w:rsid w:val="00C61278"/>
    <w:rPr>
      <w:rFonts w:ascii="Times New Roman" w:eastAsia="Times New Roman" w:hAnsi="Times New Roman" w:cs="Times New Roman"/>
      <w:i/>
      <w:iCs/>
      <w:lang w:val="x-none"/>
    </w:rPr>
  </w:style>
  <w:style w:type="character" w:customStyle="1" w:styleId="Heading9Char">
    <w:name w:val="Heading 9 Char"/>
    <w:basedOn w:val="DefaultParagraphFont"/>
    <w:link w:val="Heading9"/>
    <w:uiPriority w:val="99"/>
    <w:rsid w:val="00C61278"/>
    <w:rPr>
      <w:rFonts w:ascii="Arial" w:eastAsia="Times New Roman" w:hAnsi="Arial" w:cs="Times New Roman"/>
      <w:sz w:val="22"/>
      <w:szCs w:val="22"/>
      <w:lang w:val="x-none"/>
    </w:rPr>
  </w:style>
  <w:style w:type="paragraph" w:styleId="List">
    <w:name w:val="List"/>
    <w:basedOn w:val="Normal"/>
    <w:rsid w:val="00C61278"/>
    <w:pPr>
      <w:spacing w:before="200" w:line="320" w:lineRule="atLeast"/>
      <w:ind w:left="360" w:hanging="360"/>
    </w:pPr>
    <w:rPr>
      <w:rFonts w:ascii="Arial" w:eastAsia="SimSun" w:hAnsi="Arial" w:cs="Times New Roman"/>
      <w:kern w:val="2"/>
      <w:sz w:val="22"/>
      <w:szCs w:val="22"/>
    </w:rPr>
  </w:style>
  <w:style w:type="paragraph" w:styleId="BodyTextIndent">
    <w:name w:val="Body Text Indent"/>
    <w:basedOn w:val="Normal"/>
    <w:link w:val="BodyTextIndentChar"/>
    <w:uiPriority w:val="99"/>
    <w:rsid w:val="00C61278"/>
    <w:pPr>
      <w:widowControl w:val="0"/>
      <w:wordWrap w:val="0"/>
      <w:ind w:firstLine="851"/>
      <w:jc w:val="both"/>
    </w:pPr>
    <w:rPr>
      <w:rFonts w:ascii="Arial" w:eastAsia="SimSun" w:hAnsi="Arial" w:cs="Times New Roman"/>
      <w:kern w:val="2"/>
      <w:sz w:val="20"/>
      <w:szCs w:val="20"/>
      <w:lang w:val="en-GB" w:eastAsia="ko-KR"/>
    </w:rPr>
  </w:style>
  <w:style w:type="character" w:customStyle="1" w:styleId="BodyTextIndentChar">
    <w:name w:val="Body Text Indent Char"/>
    <w:basedOn w:val="DefaultParagraphFont"/>
    <w:link w:val="BodyTextIndent"/>
    <w:uiPriority w:val="99"/>
    <w:rsid w:val="00C61278"/>
    <w:rPr>
      <w:rFonts w:ascii="Arial" w:eastAsia="SimSun" w:hAnsi="Arial" w:cs="Times New Roman"/>
      <w:kern w:val="2"/>
      <w:sz w:val="20"/>
      <w:szCs w:val="20"/>
      <w:lang w:val="en-GB" w:eastAsia="ko-KR"/>
    </w:rPr>
  </w:style>
  <w:style w:type="paragraph" w:styleId="BodyText2">
    <w:name w:val="Body Text 2"/>
    <w:basedOn w:val="Normal"/>
    <w:link w:val="BodyText2Char"/>
    <w:uiPriority w:val="99"/>
    <w:rsid w:val="00C61278"/>
    <w:pPr>
      <w:overflowPunct w:val="0"/>
      <w:autoSpaceDE w:val="0"/>
      <w:autoSpaceDN w:val="0"/>
      <w:adjustRightInd w:val="0"/>
      <w:jc w:val="both"/>
      <w:textAlignment w:val="baseline"/>
    </w:pPr>
    <w:rPr>
      <w:rFonts w:ascii="Arial" w:eastAsia="Times New Roman" w:hAnsi="Arial" w:cs="Times New Roman"/>
      <w:b/>
      <w:kern w:val="2"/>
      <w:szCs w:val="20"/>
      <w:lang w:val="x-none"/>
    </w:rPr>
  </w:style>
  <w:style w:type="character" w:customStyle="1" w:styleId="BodyText2Char">
    <w:name w:val="Body Text 2 Char"/>
    <w:basedOn w:val="DefaultParagraphFont"/>
    <w:link w:val="BodyText2"/>
    <w:uiPriority w:val="99"/>
    <w:rsid w:val="00C61278"/>
    <w:rPr>
      <w:rFonts w:ascii="Arial" w:eastAsia="Times New Roman" w:hAnsi="Arial" w:cs="Times New Roman"/>
      <w:b/>
      <w:kern w:val="2"/>
      <w:szCs w:val="20"/>
      <w:lang w:val="x-none"/>
    </w:rPr>
  </w:style>
  <w:style w:type="character" w:customStyle="1" w:styleId="CommentSubjectChar">
    <w:name w:val="Comment Subject Char"/>
    <w:link w:val="CommentSubject"/>
    <w:rsid w:val="00C61278"/>
    <w:rPr>
      <w:kern w:val="2"/>
    </w:rPr>
  </w:style>
  <w:style w:type="character" w:customStyle="1" w:styleId="WW8Num4z0">
    <w:name w:val="WW8Num4z0"/>
    <w:rsid w:val="00C61278"/>
    <w:rPr>
      <w:rFonts w:ascii="Wingdings" w:eastAsia="Times New Roman" w:hAnsi="Wingdings" w:cs="Arial"/>
    </w:rPr>
  </w:style>
  <w:style w:type="paragraph" w:styleId="NormalWeb">
    <w:name w:val="Normal (Web)"/>
    <w:basedOn w:val="Normal"/>
    <w:uiPriority w:val="99"/>
    <w:rsid w:val="00C61278"/>
    <w:pPr>
      <w:spacing w:before="100" w:beforeAutospacing="1" w:after="100" w:afterAutospacing="1"/>
    </w:pPr>
    <w:rPr>
      <w:rFonts w:ascii="SimSun" w:eastAsia="SimSun" w:hAnsi="SimSun" w:cs="SimSun"/>
      <w:kern w:val="2"/>
      <w:lang w:eastAsia="zh-CN"/>
    </w:rPr>
  </w:style>
  <w:style w:type="paragraph" w:customStyle="1" w:styleId="standard">
    <w:name w:val="standard"/>
    <w:basedOn w:val="Header"/>
    <w:rsid w:val="00C61278"/>
    <w:pPr>
      <w:tabs>
        <w:tab w:val="clear" w:pos="4680"/>
        <w:tab w:val="clear" w:pos="9360"/>
      </w:tabs>
    </w:pPr>
    <w:rPr>
      <w:rFonts w:ascii="Times New Roman" w:eastAsia="Times New Roman" w:hAnsi="Times New Roman" w:cs="Angsana New"/>
      <w:sz w:val="20"/>
    </w:rPr>
  </w:style>
  <w:style w:type="character" w:styleId="CommentReference">
    <w:name w:val="annotation reference"/>
    <w:rsid w:val="00C61278"/>
    <w:rPr>
      <w:sz w:val="16"/>
      <w:szCs w:val="16"/>
    </w:rPr>
  </w:style>
  <w:style w:type="paragraph" w:styleId="CommentText">
    <w:name w:val="annotation text"/>
    <w:basedOn w:val="Normal"/>
    <w:link w:val="CommentTextChar"/>
    <w:rsid w:val="00C61278"/>
    <w:pPr>
      <w:spacing w:before="100" w:beforeAutospacing="1" w:after="100" w:afterAutospacing="1"/>
    </w:pPr>
    <w:rPr>
      <w:rFonts w:ascii="Times New Roman" w:eastAsia="SimSun" w:hAnsi="Times New Roman" w:cs="Times New Roman"/>
      <w:sz w:val="20"/>
      <w:szCs w:val="20"/>
      <w:lang w:val="en-AU"/>
    </w:rPr>
  </w:style>
  <w:style w:type="character" w:customStyle="1" w:styleId="CommentTextChar">
    <w:name w:val="Comment Text Char"/>
    <w:basedOn w:val="DefaultParagraphFont"/>
    <w:link w:val="CommentText"/>
    <w:rsid w:val="00C61278"/>
    <w:rPr>
      <w:rFonts w:ascii="Times New Roman" w:eastAsia="SimSun" w:hAnsi="Times New Roman" w:cs="Times New Roman"/>
      <w:sz w:val="20"/>
      <w:szCs w:val="20"/>
      <w:lang w:val="en-AU"/>
    </w:rPr>
  </w:style>
  <w:style w:type="paragraph" w:styleId="Caption">
    <w:name w:val="caption"/>
    <w:basedOn w:val="Normal"/>
    <w:next w:val="Normal"/>
    <w:qFormat/>
    <w:rsid w:val="00C61278"/>
    <w:pPr>
      <w:spacing w:before="100" w:beforeAutospacing="1" w:after="100" w:afterAutospacing="1"/>
    </w:pPr>
    <w:rPr>
      <w:rFonts w:ascii="Times New Roman" w:eastAsia="MS Mincho" w:hAnsi="Times New Roman" w:cs="Times New Roman"/>
      <w:b/>
      <w:bCs/>
      <w:sz w:val="20"/>
      <w:szCs w:val="20"/>
      <w:lang w:eastAsia="ja-JP"/>
    </w:rPr>
  </w:style>
  <w:style w:type="paragraph" w:styleId="BodyText3">
    <w:name w:val="Body Text 3"/>
    <w:basedOn w:val="Normal"/>
    <w:link w:val="BodyText3Char"/>
    <w:uiPriority w:val="99"/>
    <w:rsid w:val="00C61278"/>
    <w:pPr>
      <w:spacing w:after="120"/>
    </w:pPr>
    <w:rPr>
      <w:rFonts w:ascii="Verdana" w:eastAsia="SimSun" w:hAnsi="Verdana" w:cs="Times New Roman"/>
      <w:b/>
      <w:bCs/>
      <w:sz w:val="20"/>
      <w:lang w:val="x-none"/>
    </w:rPr>
  </w:style>
  <w:style w:type="character" w:customStyle="1" w:styleId="BodyText3Char">
    <w:name w:val="Body Text 3 Char"/>
    <w:basedOn w:val="DefaultParagraphFont"/>
    <w:link w:val="BodyText3"/>
    <w:uiPriority w:val="99"/>
    <w:rsid w:val="00C61278"/>
    <w:rPr>
      <w:rFonts w:ascii="Verdana" w:eastAsia="SimSun" w:hAnsi="Verdana" w:cs="Times New Roman"/>
      <w:b/>
      <w:bCs/>
      <w:sz w:val="20"/>
      <w:lang w:val="x-none"/>
    </w:rPr>
  </w:style>
  <w:style w:type="paragraph" w:customStyle="1" w:styleId="TableContents">
    <w:name w:val="Table Contents"/>
    <w:basedOn w:val="Normal"/>
    <w:rsid w:val="00C61278"/>
    <w:pPr>
      <w:widowControl w:val="0"/>
      <w:suppressLineNumbers/>
      <w:suppressAutoHyphens/>
    </w:pPr>
    <w:rPr>
      <w:rFonts w:ascii="Times New Roman" w:eastAsia="Lucida Sans Unicode" w:hAnsi="Times New Roman" w:cs="Times New Roman"/>
      <w:kern w:val="1"/>
    </w:rPr>
  </w:style>
  <w:style w:type="paragraph" w:styleId="CommentSubject">
    <w:name w:val="annotation subject"/>
    <w:basedOn w:val="CommentText"/>
    <w:next w:val="CommentText"/>
    <w:link w:val="CommentSubjectChar"/>
    <w:rsid w:val="00C61278"/>
    <w:pPr>
      <w:widowControl w:val="0"/>
      <w:spacing w:before="0" w:beforeAutospacing="0" w:after="0" w:afterAutospacing="0"/>
      <w:jc w:val="both"/>
    </w:pPr>
    <w:rPr>
      <w:rFonts w:asciiTheme="minorHAnsi" w:eastAsiaTheme="minorEastAsia" w:hAnsiTheme="minorHAnsi" w:cstheme="minorBidi"/>
      <w:kern w:val="2"/>
      <w:sz w:val="24"/>
      <w:szCs w:val="24"/>
      <w:lang w:val="en-US"/>
    </w:rPr>
  </w:style>
  <w:style w:type="character" w:customStyle="1" w:styleId="CommentSubjectChar1">
    <w:name w:val="Comment Subject Char1"/>
    <w:basedOn w:val="CommentTextChar"/>
    <w:uiPriority w:val="99"/>
    <w:semiHidden/>
    <w:rsid w:val="00C61278"/>
    <w:rPr>
      <w:rFonts w:ascii="Times New Roman" w:eastAsia="SimSun" w:hAnsi="Times New Roman" w:cs="Times New Roman"/>
      <w:b/>
      <w:bCs/>
      <w:sz w:val="20"/>
      <w:szCs w:val="20"/>
      <w:lang w:val="en-AU"/>
    </w:rPr>
  </w:style>
  <w:style w:type="table" w:styleId="TableGrid">
    <w:name w:val="Table Grid"/>
    <w:basedOn w:val="TableNormal"/>
    <w:rsid w:val="00C61278"/>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C61278"/>
  </w:style>
  <w:style w:type="paragraph" w:styleId="TOC1">
    <w:name w:val="toc 1"/>
    <w:basedOn w:val="Normal"/>
    <w:next w:val="Normal"/>
    <w:qFormat/>
    <w:rsid w:val="00C61278"/>
    <w:pPr>
      <w:tabs>
        <w:tab w:val="left" w:pos="400"/>
        <w:tab w:val="right" w:leader="dot" w:pos="9629"/>
      </w:tabs>
      <w:overflowPunct w:val="0"/>
      <w:autoSpaceDE w:val="0"/>
      <w:autoSpaceDN w:val="0"/>
      <w:adjustRightInd w:val="0"/>
      <w:textAlignment w:val="baseline"/>
    </w:pPr>
    <w:rPr>
      <w:rFonts w:ascii="Arial" w:eastAsia="Times New Roman" w:hAnsi="Arial" w:cs="Angsana New"/>
      <w:noProof/>
      <w:sz w:val="20"/>
      <w:szCs w:val="20"/>
      <w:lang w:bidi="th-TH"/>
    </w:rPr>
  </w:style>
  <w:style w:type="character" w:styleId="Hyperlink">
    <w:name w:val="Hyperlink"/>
    <w:uiPriority w:val="99"/>
    <w:unhideWhenUsed/>
    <w:rsid w:val="00C61278"/>
    <w:rPr>
      <w:color w:val="0000FF"/>
      <w:u w:val="single"/>
    </w:rPr>
  </w:style>
  <w:style w:type="paragraph" w:styleId="HTMLPreformatted">
    <w:name w:val="HTML Preformatted"/>
    <w:basedOn w:val="Normal"/>
    <w:link w:val="HTMLPreformattedChar"/>
    <w:rsid w:val="00C6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x-none" w:eastAsia="x-none" w:bidi="th-TH"/>
    </w:rPr>
  </w:style>
  <w:style w:type="character" w:customStyle="1" w:styleId="HTMLPreformattedChar">
    <w:name w:val="HTML Preformatted Char"/>
    <w:basedOn w:val="DefaultParagraphFont"/>
    <w:link w:val="HTMLPreformatted"/>
    <w:rsid w:val="00C61278"/>
    <w:rPr>
      <w:rFonts w:ascii="Courier New" w:eastAsia="SimSun" w:hAnsi="Courier New" w:cs="Courier New"/>
      <w:sz w:val="20"/>
      <w:szCs w:val="20"/>
      <w:lang w:val="x-none" w:eastAsia="x-none" w:bidi="th-TH"/>
    </w:rPr>
  </w:style>
  <w:style w:type="paragraph" w:styleId="TOCHeading">
    <w:name w:val="TOC Heading"/>
    <w:basedOn w:val="Heading1"/>
    <w:next w:val="Normal"/>
    <w:uiPriority w:val="39"/>
    <w:qFormat/>
    <w:rsid w:val="00C61278"/>
    <w:pPr>
      <w:keepLines/>
      <w:overflowPunct/>
      <w:autoSpaceDE/>
      <w:autoSpaceDN/>
      <w:adjustRightInd/>
      <w:spacing w:before="480" w:line="276" w:lineRule="auto"/>
      <w:jc w:val="left"/>
      <w:textAlignment w:val="auto"/>
      <w:outlineLvl w:val="9"/>
    </w:pPr>
    <w:rPr>
      <w:rFonts w:ascii="Cambria" w:eastAsia="Times New Roman" w:hAnsi="Cambria" w:cs="Angsana New"/>
      <w:bCs/>
      <w:color w:val="365F91"/>
      <w:kern w:val="0"/>
      <w:sz w:val="28"/>
      <w:szCs w:val="28"/>
    </w:rPr>
  </w:style>
  <w:style w:type="paragraph" w:styleId="TOC2">
    <w:name w:val="toc 2"/>
    <w:basedOn w:val="Normal"/>
    <w:next w:val="Normal"/>
    <w:autoRedefine/>
    <w:uiPriority w:val="39"/>
    <w:unhideWhenUsed/>
    <w:qFormat/>
    <w:rsid w:val="00C61278"/>
    <w:pPr>
      <w:tabs>
        <w:tab w:val="left" w:pos="880"/>
        <w:tab w:val="right" w:leader="dot" w:pos="9630"/>
      </w:tabs>
      <w:ind w:left="446"/>
    </w:pPr>
    <w:rPr>
      <w:rFonts w:ascii="Times New Roman" w:eastAsia="SimSun" w:hAnsi="Times New Roman" w:cs="Times New Roman"/>
      <w:b/>
      <w:bCs/>
      <w:noProof/>
      <w:kern w:val="2"/>
    </w:rPr>
  </w:style>
  <w:style w:type="paragraph" w:styleId="TOC3">
    <w:name w:val="toc 3"/>
    <w:basedOn w:val="Normal"/>
    <w:next w:val="Normal"/>
    <w:autoRedefine/>
    <w:uiPriority w:val="39"/>
    <w:unhideWhenUsed/>
    <w:qFormat/>
    <w:rsid w:val="00C61278"/>
    <w:pPr>
      <w:tabs>
        <w:tab w:val="left" w:pos="1080"/>
        <w:tab w:val="left" w:pos="9360"/>
      </w:tabs>
      <w:ind w:left="1080" w:hanging="720"/>
    </w:pPr>
    <w:rPr>
      <w:rFonts w:ascii="Arial" w:eastAsia="BatangChe" w:hAnsi="Arial" w:cs="Arial"/>
      <w:noProof/>
      <w:sz w:val="22"/>
      <w:szCs w:val="22"/>
    </w:rPr>
  </w:style>
  <w:style w:type="paragraph" w:styleId="E-mailSignature">
    <w:name w:val="E-mail Signature"/>
    <w:basedOn w:val="Normal"/>
    <w:link w:val="E-mailSignatureChar"/>
    <w:uiPriority w:val="99"/>
    <w:rsid w:val="00C61278"/>
    <w:rPr>
      <w:rFonts w:ascii="Times New Roman" w:eastAsia="SimSun" w:hAnsi="Times New Roman" w:cs="Times New Roman"/>
      <w:lang w:val="x-none" w:eastAsia="x-none"/>
    </w:rPr>
  </w:style>
  <w:style w:type="character" w:customStyle="1" w:styleId="E-mailSignatureChar">
    <w:name w:val="E-mail Signature Char"/>
    <w:basedOn w:val="DefaultParagraphFont"/>
    <w:link w:val="E-mailSignature"/>
    <w:uiPriority w:val="99"/>
    <w:rsid w:val="00C61278"/>
    <w:rPr>
      <w:rFonts w:ascii="Times New Roman" w:eastAsia="SimSun" w:hAnsi="Times New Roman" w:cs="Times New Roman"/>
      <w:lang w:val="x-none" w:eastAsia="x-none"/>
    </w:rPr>
  </w:style>
  <w:style w:type="character" w:styleId="FootnoteReference">
    <w:name w:val="footnote reference"/>
    <w:uiPriority w:val="99"/>
    <w:semiHidden/>
    <w:rsid w:val="00C61278"/>
    <w:rPr>
      <w:vertAlign w:val="superscript"/>
    </w:rPr>
  </w:style>
  <w:style w:type="paragraph" w:customStyle="1" w:styleId="TIRETbul1cm">
    <w:name w:val="TIRET bul 1cm"/>
    <w:basedOn w:val="Normal"/>
    <w:rsid w:val="00C61278"/>
    <w:pPr>
      <w:numPr>
        <w:numId w:val="6"/>
      </w:numPr>
      <w:tabs>
        <w:tab w:val="clear" w:pos="644"/>
        <w:tab w:val="num" w:pos="851"/>
      </w:tabs>
      <w:adjustRightInd w:val="0"/>
      <w:snapToGrid w:val="0"/>
      <w:spacing w:after="240"/>
      <w:ind w:left="851" w:hanging="284"/>
      <w:jc w:val="both"/>
    </w:pPr>
    <w:rPr>
      <w:rFonts w:ascii="Arial" w:eastAsia="SimSun" w:hAnsi="Arial" w:cs="Times New Roman"/>
      <w:snapToGrid w:val="0"/>
      <w:sz w:val="22"/>
      <w:lang w:eastAsia="zh-CN"/>
    </w:rPr>
  </w:style>
  <w:style w:type="paragraph" w:customStyle="1" w:styleId="ListParagraph1">
    <w:name w:val="List Paragraph1"/>
    <w:basedOn w:val="Normal"/>
    <w:uiPriority w:val="99"/>
    <w:qFormat/>
    <w:rsid w:val="00C61278"/>
    <w:pPr>
      <w:ind w:left="720"/>
    </w:pPr>
    <w:rPr>
      <w:rFonts w:ascii="Arial" w:eastAsia="SimSun" w:hAnsi="Arial" w:cs="Times New Roman"/>
      <w:kern w:val="2"/>
      <w:sz w:val="22"/>
      <w:szCs w:val="22"/>
    </w:rPr>
  </w:style>
  <w:style w:type="paragraph" w:styleId="DocumentMap">
    <w:name w:val="Document Map"/>
    <w:basedOn w:val="Normal"/>
    <w:link w:val="DocumentMapChar"/>
    <w:uiPriority w:val="99"/>
    <w:semiHidden/>
    <w:rsid w:val="00C61278"/>
    <w:pPr>
      <w:shd w:val="clear" w:color="auto" w:fill="000080"/>
    </w:pPr>
    <w:rPr>
      <w:rFonts w:ascii="Arial" w:eastAsia="SimSun" w:hAnsi="Arial" w:cs="Times New Roman"/>
      <w:kern w:val="2"/>
      <w:sz w:val="22"/>
      <w:szCs w:val="22"/>
      <w:lang w:val="x-none" w:eastAsia="x-none"/>
    </w:rPr>
  </w:style>
  <w:style w:type="character" w:customStyle="1" w:styleId="DocumentMapChar">
    <w:name w:val="Document Map Char"/>
    <w:basedOn w:val="DefaultParagraphFont"/>
    <w:link w:val="DocumentMap"/>
    <w:uiPriority w:val="99"/>
    <w:semiHidden/>
    <w:rsid w:val="00C61278"/>
    <w:rPr>
      <w:rFonts w:ascii="Arial" w:eastAsia="SimSun" w:hAnsi="Arial" w:cs="Times New Roman"/>
      <w:kern w:val="2"/>
      <w:sz w:val="22"/>
      <w:szCs w:val="22"/>
      <w:shd w:val="clear" w:color="auto" w:fill="000080"/>
      <w:lang w:val="x-none" w:eastAsia="x-none"/>
    </w:rPr>
  </w:style>
  <w:style w:type="paragraph" w:styleId="BodyTextIndent3">
    <w:name w:val="Body Text Indent 3"/>
    <w:basedOn w:val="Normal"/>
    <w:link w:val="BodyTextIndent3Char"/>
    <w:uiPriority w:val="99"/>
    <w:semiHidden/>
    <w:unhideWhenUsed/>
    <w:rsid w:val="00C61278"/>
    <w:pPr>
      <w:spacing w:after="120"/>
      <w:ind w:left="360"/>
    </w:pPr>
    <w:rPr>
      <w:rFonts w:ascii="Arial" w:eastAsia="SimSun" w:hAnsi="Arial" w:cs="Times New Roman"/>
      <w:kern w:val="2"/>
      <w:sz w:val="16"/>
      <w:szCs w:val="16"/>
      <w:lang w:val="en-GB" w:eastAsia="x-none"/>
    </w:rPr>
  </w:style>
  <w:style w:type="character" w:customStyle="1" w:styleId="BodyTextIndent3Char">
    <w:name w:val="Body Text Indent 3 Char"/>
    <w:basedOn w:val="DefaultParagraphFont"/>
    <w:link w:val="BodyTextIndent3"/>
    <w:uiPriority w:val="99"/>
    <w:semiHidden/>
    <w:rsid w:val="00C61278"/>
    <w:rPr>
      <w:rFonts w:ascii="Arial" w:eastAsia="SimSun" w:hAnsi="Arial" w:cs="Times New Roman"/>
      <w:kern w:val="2"/>
      <w:sz w:val="16"/>
      <w:szCs w:val="16"/>
      <w:lang w:val="en-GB" w:eastAsia="x-none"/>
    </w:rPr>
  </w:style>
  <w:style w:type="paragraph" w:styleId="FootnoteText">
    <w:name w:val="footnote text"/>
    <w:basedOn w:val="Normal"/>
    <w:link w:val="FootnoteTextChar"/>
    <w:uiPriority w:val="99"/>
    <w:semiHidden/>
    <w:rsid w:val="00C61278"/>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semiHidden/>
    <w:rsid w:val="00C61278"/>
    <w:rPr>
      <w:rFonts w:ascii="Times New Roman" w:eastAsia="Times New Roman" w:hAnsi="Times New Roman" w:cs="Times New Roman"/>
      <w:sz w:val="20"/>
      <w:szCs w:val="20"/>
      <w:lang w:val="x-none" w:eastAsia="x-none"/>
    </w:rPr>
  </w:style>
  <w:style w:type="paragraph" w:customStyle="1" w:styleId="Docheading">
    <w:name w:val="Doc. heading"/>
    <w:basedOn w:val="Normal"/>
    <w:rsid w:val="00C61278"/>
    <w:pPr>
      <w:tabs>
        <w:tab w:val="left" w:pos="567"/>
        <w:tab w:val="center" w:pos="4153"/>
        <w:tab w:val="right" w:pos="8306"/>
      </w:tabs>
      <w:snapToGrid w:val="0"/>
      <w:spacing w:after="480"/>
      <w:jc w:val="center"/>
    </w:pPr>
    <w:rPr>
      <w:rFonts w:ascii="Arial" w:eastAsia="Times New Roman" w:hAnsi="Arial" w:cs="Arial"/>
      <w:b/>
      <w:bCs/>
      <w:caps/>
      <w:snapToGrid w:val="0"/>
    </w:rPr>
  </w:style>
  <w:style w:type="paragraph" w:styleId="NoSpacing">
    <w:name w:val="No Spacing"/>
    <w:link w:val="NoSpacingChar"/>
    <w:uiPriority w:val="99"/>
    <w:qFormat/>
    <w:rsid w:val="00C61278"/>
    <w:pPr>
      <w:spacing w:after="200" w:line="276" w:lineRule="auto"/>
    </w:pPr>
    <w:rPr>
      <w:rFonts w:ascii="Calibri" w:eastAsia="SimSun" w:hAnsi="Calibri" w:cs="Times New Roman"/>
      <w:sz w:val="22"/>
      <w:szCs w:val="20"/>
    </w:rPr>
  </w:style>
  <w:style w:type="character" w:customStyle="1" w:styleId="NoSpacingChar">
    <w:name w:val="No Spacing Char"/>
    <w:link w:val="NoSpacing"/>
    <w:uiPriority w:val="99"/>
    <w:locked/>
    <w:rsid w:val="00C61278"/>
    <w:rPr>
      <w:rFonts w:ascii="Calibri" w:eastAsia="SimSun" w:hAnsi="Calibri" w:cs="Times New Roman"/>
      <w:sz w:val="22"/>
      <w:szCs w:val="20"/>
    </w:rPr>
  </w:style>
  <w:style w:type="character" w:styleId="FollowedHyperlink">
    <w:name w:val="FollowedHyperlink"/>
    <w:uiPriority w:val="99"/>
    <w:rsid w:val="00C61278"/>
    <w:rPr>
      <w:rFonts w:cs="Times New Roman"/>
      <w:color w:val="800080"/>
      <w:u w:val="single"/>
    </w:rPr>
  </w:style>
  <w:style w:type="character" w:customStyle="1" w:styleId="skypepnhtextspan">
    <w:name w:val="skype_pnh_text_span"/>
    <w:uiPriority w:val="99"/>
    <w:rsid w:val="00C61278"/>
    <w:rPr>
      <w:rFonts w:cs="Times New Roman"/>
    </w:rPr>
  </w:style>
  <w:style w:type="paragraph" w:styleId="TOC4">
    <w:name w:val="toc 4"/>
    <w:basedOn w:val="Normal"/>
    <w:next w:val="Normal"/>
    <w:autoRedefine/>
    <w:uiPriority w:val="99"/>
    <w:semiHidden/>
    <w:rsid w:val="00C61278"/>
    <w:pPr>
      <w:spacing w:line="276" w:lineRule="auto"/>
      <w:ind w:left="660"/>
    </w:pPr>
    <w:rPr>
      <w:rFonts w:ascii="Times New Roman" w:eastAsia="SimSun" w:hAnsi="Times New Roman" w:cs="Times New Roman"/>
      <w:sz w:val="18"/>
      <w:szCs w:val="18"/>
      <w:lang w:eastAsia="zh-CN" w:bidi="th-TH"/>
    </w:rPr>
  </w:style>
  <w:style w:type="paragraph" w:styleId="TOC5">
    <w:name w:val="toc 5"/>
    <w:basedOn w:val="Normal"/>
    <w:next w:val="Normal"/>
    <w:autoRedefine/>
    <w:uiPriority w:val="99"/>
    <w:semiHidden/>
    <w:rsid w:val="00C61278"/>
    <w:pPr>
      <w:spacing w:line="276" w:lineRule="auto"/>
      <w:ind w:left="880"/>
    </w:pPr>
    <w:rPr>
      <w:rFonts w:ascii="Times New Roman" w:eastAsia="SimSun" w:hAnsi="Times New Roman" w:cs="Times New Roman"/>
      <w:sz w:val="18"/>
      <w:szCs w:val="18"/>
      <w:lang w:eastAsia="zh-CN" w:bidi="th-TH"/>
    </w:rPr>
  </w:style>
  <w:style w:type="paragraph" w:styleId="TOC6">
    <w:name w:val="toc 6"/>
    <w:basedOn w:val="Normal"/>
    <w:next w:val="Normal"/>
    <w:autoRedefine/>
    <w:uiPriority w:val="99"/>
    <w:semiHidden/>
    <w:rsid w:val="00C61278"/>
    <w:pPr>
      <w:spacing w:line="276" w:lineRule="auto"/>
      <w:ind w:left="1100"/>
    </w:pPr>
    <w:rPr>
      <w:rFonts w:ascii="Times New Roman" w:eastAsia="SimSun" w:hAnsi="Times New Roman" w:cs="Times New Roman"/>
      <w:sz w:val="18"/>
      <w:szCs w:val="18"/>
      <w:lang w:eastAsia="zh-CN" w:bidi="th-TH"/>
    </w:rPr>
  </w:style>
  <w:style w:type="paragraph" w:styleId="TOC7">
    <w:name w:val="toc 7"/>
    <w:basedOn w:val="Normal"/>
    <w:next w:val="Normal"/>
    <w:autoRedefine/>
    <w:uiPriority w:val="99"/>
    <w:semiHidden/>
    <w:rsid w:val="00C61278"/>
    <w:pPr>
      <w:spacing w:line="276" w:lineRule="auto"/>
      <w:ind w:left="1320"/>
    </w:pPr>
    <w:rPr>
      <w:rFonts w:ascii="Times New Roman" w:eastAsia="SimSun" w:hAnsi="Times New Roman" w:cs="Times New Roman"/>
      <w:sz w:val="18"/>
      <w:szCs w:val="18"/>
      <w:lang w:eastAsia="zh-CN" w:bidi="th-TH"/>
    </w:rPr>
  </w:style>
  <w:style w:type="paragraph" w:styleId="TOC8">
    <w:name w:val="toc 8"/>
    <w:basedOn w:val="Normal"/>
    <w:next w:val="Normal"/>
    <w:autoRedefine/>
    <w:uiPriority w:val="99"/>
    <w:semiHidden/>
    <w:rsid w:val="00C61278"/>
    <w:pPr>
      <w:spacing w:line="276" w:lineRule="auto"/>
      <w:ind w:left="1540"/>
    </w:pPr>
    <w:rPr>
      <w:rFonts w:ascii="Times New Roman" w:eastAsia="SimSun" w:hAnsi="Times New Roman" w:cs="Times New Roman"/>
      <w:sz w:val="18"/>
      <w:szCs w:val="18"/>
      <w:lang w:eastAsia="zh-CN" w:bidi="th-TH"/>
    </w:rPr>
  </w:style>
  <w:style w:type="paragraph" w:styleId="TOC9">
    <w:name w:val="toc 9"/>
    <w:basedOn w:val="Normal"/>
    <w:next w:val="Normal"/>
    <w:autoRedefine/>
    <w:uiPriority w:val="99"/>
    <w:semiHidden/>
    <w:rsid w:val="00C61278"/>
    <w:pPr>
      <w:spacing w:line="276" w:lineRule="auto"/>
      <w:ind w:left="1760"/>
    </w:pPr>
    <w:rPr>
      <w:rFonts w:ascii="Times New Roman" w:eastAsia="SimSun" w:hAnsi="Times New Roman" w:cs="Times New Roman"/>
      <w:sz w:val="18"/>
      <w:szCs w:val="18"/>
      <w:lang w:eastAsia="zh-CN" w:bidi="th-TH"/>
    </w:rPr>
  </w:style>
  <w:style w:type="character" w:customStyle="1" w:styleId="CharChar14">
    <w:name w:val="Char Char14"/>
    <w:uiPriority w:val="99"/>
    <w:rsid w:val="00C61278"/>
    <w:rPr>
      <w:rFonts w:ascii="Arial" w:eastAsia="SimSun" w:hAnsi="Arial" w:cs="Times New Roman"/>
      <w:kern w:val="2"/>
      <w:lang w:val="en-GB" w:eastAsia="en-US"/>
    </w:rPr>
  </w:style>
  <w:style w:type="character" w:customStyle="1" w:styleId="CharChar20">
    <w:name w:val="Char Char20"/>
    <w:uiPriority w:val="99"/>
    <w:rsid w:val="00C61278"/>
    <w:rPr>
      <w:rFonts w:ascii="Times New Roman" w:hAnsi="Times New Roman" w:cs="Times New Roman"/>
      <w:b/>
      <w:bCs/>
      <w:sz w:val="28"/>
      <w:szCs w:val="28"/>
      <w:lang w:eastAsia="en-US"/>
    </w:rPr>
  </w:style>
  <w:style w:type="paragraph" w:customStyle="1" w:styleId="a1">
    <w:name w:val="바탕글"/>
    <w:basedOn w:val="Normal"/>
    <w:uiPriority w:val="99"/>
    <w:rsid w:val="00C61278"/>
    <w:pPr>
      <w:snapToGrid w:val="0"/>
      <w:spacing w:line="384" w:lineRule="auto"/>
      <w:jc w:val="both"/>
    </w:pPr>
    <w:rPr>
      <w:rFonts w:ascii="Batang" w:eastAsia="Batang" w:hAnsi="Batang" w:cs="Gulim"/>
      <w:color w:val="000000"/>
      <w:sz w:val="20"/>
      <w:szCs w:val="20"/>
      <w:lang w:eastAsia="ko-KR"/>
    </w:rPr>
  </w:style>
  <w:style w:type="paragraph" w:customStyle="1" w:styleId="yiv1361482513marge">
    <w:name w:val="yiv1361482513marge"/>
    <w:basedOn w:val="Normal"/>
    <w:uiPriority w:val="99"/>
    <w:rsid w:val="00C61278"/>
    <w:pPr>
      <w:spacing w:before="100" w:beforeAutospacing="1" w:after="100" w:afterAutospacing="1"/>
    </w:pPr>
    <w:rPr>
      <w:rFonts w:ascii="Times New Roman" w:eastAsia="SimSun" w:hAnsi="Times New Roman" w:cs="Times New Roman"/>
      <w:lang w:eastAsia="zh-CN" w:bidi="th-TH"/>
    </w:rPr>
  </w:style>
  <w:style w:type="character" w:customStyle="1" w:styleId="apple-converted-space">
    <w:name w:val="apple-converted-space"/>
    <w:rsid w:val="00C61278"/>
    <w:rPr>
      <w:rFonts w:cs="Times New Roman"/>
    </w:rPr>
  </w:style>
  <w:style w:type="character" w:customStyle="1" w:styleId="yiv1361482513spelle">
    <w:name w:val="yiv1361482513spelle"/>
    <w:uiPriority w:val="99"/>
    <w:rsid w:val="00C61278"/>
    <w:rPr>
      <w:rFonts w:cs="Times New Roman"/>
    </w:rPr>
  </w:style>
  <w:style w:type="paragraph" w:customStyle="1" w:styleId="affiliation">
    <w:name w:val="affiliation"/>
    <w:basedOn w:val="Normal"/>
    <w:rsid w:val="00C61278"/>
    <w:pPr>
      <w:spacing w:before="100" w:beforeAutospacing="1" w:after="100" w:afterAutospacing="1"/>
    </w:pPr>
    <w:rPr>
      <w:rFonts w:ascii="Times New Roman" w:eastAsia="Times New Roman" w:hAnsi="Times New Roman" w:cs="Times New Roman"/>
      <w:sz w:val="21"/>
      <w:szCs w:val="21"/>
      <w:lang w:bidi="th-TH"/>
    </w:rPr>
  </w:style>
  <w:style w:type="paragraph" w:customStyle="1" w:styleId="authors">
    <w:name w:val="authors"/>
    <w:basedOn w:val="Normal"/>
    <w:rsid w:val="00C61278"/>
    <w:pPr>
      <w:spacing w:before="100" w:beforeAutospacing="1" w:after="100" w:afterAutospacing="1"/>
    </w:pPr>
    <w:rPr>
      <w:rFonts w:ascii="Times New Roman" w:eastAsia="Times New Roman" w:hAnsi="Times New Roman" w:cs="Times New Roman"/>
      <w:sz w:val="21"/>
      <w:szCs w:val="21"/>
      <w:lang w:bidi="th-TH"/>
    </w:rPr>
  </w:style>
  <w:style w:type="character" w:styleId="Strong">
    <w:name w:val="Strong"/>
    <w:uiPriority w:val="22"/>
    <w:qFormat/>
    <w:rsid w:val="00C61278"/>
    <w:rPr>
      <w:b/>
      <w:bCs/>
    </w:rPr>
  </w:style>
  <w:style w:type="character" w:customStyle="1" w:styleId="apple-style-span">
    <w:name w:val="apple-style-span"/>
    <w:rsid w:val="00C61278"/>
  </w:style>
  <w:style w:type="character" w:customStyle="1" w:styleId="highlightedsearchterm">
    <w:name w:val="highlightedsearchterm"/>
    <w:rsid w:val="00C61278"/>
  </w:style>
  <w:style w:type="paragraph" w:customStyle="1" w:styleId="yiv976240718msonormal">
    <w:name w:val="yiv976240718msonormal"/>
    <w:basedOn w:val="Normal"/>
    <w:rsid w:val="00C61278"/>
    <w:pPr>
      <w:spacing w:before="100" w:beforeAutospacing="1" w:after="100" w:afterAutospacing="1"/>
    </w:pPr>
    <w:rPr>
      <w:rFonts w:ascii="Times New Roman" w:eastAsia="Calibri" w:hAnsi="Times New Roman" w:cs="Times New Roman"/>
      <w:lang w:bidi="th-TH"/>
    </w:rPr>
  </w:style>
  <w:style w:type="paragraph" w:customStyle="1" w:styleId="Standard0">
    <w:name w:val="Standard"/>
    <w:rsid w:val="00C61278"/>
    <w:pPr>
      <w:tabs>
        <w:tab w:val="left" w:pos="567"/>
      </w:tabs>
      <w:suppressAutoHyphens/>
      <w:autoSpaceDN w:val="0"/>
      <w:snapToGrid w:val="0"/>
      <w:textAlignment w:val="baseline"/>
    </w:pPr>
    <w:rPr>
      <w:rFonts w:ascii="Times New Roman" w:eastAsia="宋体, SimSun" w:hAnsi="Times New Roman" w:cs="Times New Roman"/>
      <w:kern w:val="3"/>
      <w:lang w:eastAsia="zh-CN"/>
    </w:rPr>
  </w:style>
  <w:style w:type="character" w:styleId="Emphasis">
    <w:name w:val="Emphasis"/>
    <w:uiPriority w:val="20"/>
    <w:qFormat/>
    <w:rsid w:val="00C61278"/>
    <w:rPr>
      <w:b w:val="0"/>
      <w:bCs w:val="0"/>
      <w:i w:val="0"/>
      <w:iCs w:val="0"/>
      <w:color w:val="CC0033"/>
    </w:rPr>
  </w:style>
  <w:style w:type="paragraph" w:customStyle="1" w:styleId="p1">
    <w:name w:val="p1"/>
    <w:basedOn w:val="Normal"/>
    <w:rsid w:val="00C61278"/>
    <w:rPr>
      <w:rFonts w:ascii="Arial" w:eastAsia="SimSun" w:hAnsi="Arial" w:cs="Arial"/>
      <w:sz w:val="18"/>
      <w:szCs w:val="18"/>
      <w:lang w:eastAsia="zh-CN"/>
    </w:rPr>
  </w:style>
  <w:style w:type="paragraph" w:customStyle="1" w:styleId="p2">
    <w:name w:val="p2"/>
    <w:basedOn w:val="Normal"/>
    <w:rsid w:val="00C61278"/>
    <w:rPr>
      <w:rFonts w:ascii="Arial" w:eastAsia="SimSun" w:hAnsi="Arial" w:cs="Arial"/>
      <w:sz w:val="17"/>
      <w:szCs w:val="17"/>
      <w:lang w:eastAsia="zh-CN"/>
    </w:rPr>
  </w:style>
  <w:style w:type="paragraph" w:customStyle="1" w:styleId="b">
    <w:name w:val="(b)"/>
    <w:basedOn w:val="Normal"/>
    <w:rsid w:val="00C61278"/>
    <w:pPr>
      <w:tabs>
        <w:tab w:val="left" w:pos="-737"/>
        <w:tab w:val="left" w:pos="1134"/>
      </w:tabs>
      <w:snapToGrid w:val="0"/>
      <w:spacing w:after="240"/>
      <w:ind w:left="1134" w:hanging="567"/>
      <w:jc w:val="both"/>
    </w:pPr>
    <w:rPr>
      <w:rFonts w:ascii="Times New Roman" w:eastAsia="Times New Roman" w:hAnsi="Times New Roman" w:cs="Times New Roman"/>
      <w:snapToGrid w:val="0"/>
      <w:lang w:val="fr-FR"/>
    </w:rPr>
  </w:style>
  <w:style w:type="paragraph" w:styleId="ListBullet2">
    <w:name w:val="List Bullet 2"/>
    <w:basedOn w:val="Normal"/>
    <w:rsid w:val="00C61278"/>
    <w:pPr>
      <w:numPr>
        <w:numId w:val="7"/>
      </w:numPr>
      <w:tabs>
        <w:tab w:val="left" w:pos="567"/>
      </w:tabs>
      <w:snapToGrid w:val="0"/>
      <w:spacing w:after="240"/>
    </w:pPr>
    <w:rPr>
      <w:rFonts w:ascii="Arial" w:eastAsia="Times New Roman" w:hAnsi="Arial" w:cs="Times New Roman"/>
      <w:snapToGrid w:val="0"/>
      <w:sz w:val="22"/>
      <w:lang w:val="en-GB"/>
    </w:rPr>
  </w:style>
  <w:style w:type="paragraph" w:customStyle="1" w:styleId="ColorfulList-Accent11">
    <w:name w:val="Colorful List - Accent 11"/>
    <w:basedOn w:val="Normal"/>
    <w:uiPriority w:val="34"/>
    <w:qFormat/>
    <w:rsid w:val="00C61278"/>
    <w:pPr>
      <w:spacing w:after="200" w:line="276" w:lineRule="auto"/>
      <w:ind w:left="720"/>
      <w:contextualSpacing/>
    </w:pPr>
    <w:rPr>
      <w:rFonts w:ascii="Calibri" w:eastAsia="SimSun" w:hAnsi="Calibri" w:cs="Times New Roman"/>
      <w:sz w:val="22"/>
      <w:szCs w:val="22"/>
      <w:lang w:eastAsia="zh-CN"/>
    </w:rPr>
  </w:style>
  <w:style w:type="character" w:styleId="UnresolvedMention">
    <w:name w:val="Unresolved Mention"/>
    <w:basedOn w:val="DefaultParagraphFont"/>
    <w:uiPriority w:val="99"/>
    <w:semiHidden/>
    <w:unhideWhenUsed/>
    <w:rsid w:val="008A5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74298">
      <w:bodyDiv w:val="1"/>
      <w:marLeft w:val="0"/>
      <w:marRight w:val="0"/>
      <w:marTop w:val="0"/>
      <w:marBottom w:val="0"/>
      <w:divBdr>
        <w:top w:val="none" w:sz="0" w:space="0" w:color="auto"/>
        <w:left w:val="none" w:sz="0" w:space="0" w:color="auto"/>
        <w:bottom w:val="none" w:sz="0" w:space="0" w:color="auto"/>
        <w:right w:val="none" w:sz="0" w:space="0" w:color="auto"/>
      </w:divBdr>
    </w:div>
    <w:div w:id="84305007">
      <w:bodyDiv w:val="1"/>
      <w:marLeft w:val="0"/>
      <w:marRight w:val="0"/>
      <w:marTop w:val="0"/>
      <w:marBottom w:val="0"/>
      <w:divBdr>
        <w:top w:val="none" w:sz="0" w:space="0" w:color="auto"/>
        <w:left w:val="none" w:sz="0" w:space="0" w:color="auto"/>
        <w:bottom w:val="none" w:sz="0" w:space="0" w:color="auto"/>
        <w:right w:val="none" w:sz="0" w:space="0" w:color="auto"/>
      </w:divBdr>
    </w:div>
    <w:div w:id="239943588">
      <w:bodyDiv w:val="1"/>
      <w:marLeft w:val="0"/>
      <w:marRight w:val="0"/>
      <w:marTop w:val="0"/>
      <w:marBottom w:val="0"/>
      <w:divBdr>
        <w:top w:val="none" w:sz="0" w:space="0" w:color="auto"/>
        <w:left w:val="none" w:sz="0" w:space="0" w:color="auto"/>
        <w:bottom w:val="none" w:sz="0" w:space="0" w:color="auto"/>
        <w:right w:val="none" w:sz="0" w:space="0" w:color="auto"/>
      </w:divBdr>
    </w:div>
    <w:div w:id="313534184">
      <w:bodyDiv w:val="1"/>
      <w:marLeft w:val="0"/>
      <w:marRight w:val="0"/>
      <w:marTop w:val="0"/>
      <w:marBottom w:val="0"/>
      <w:divBdr>
        <w:top w:val="none" w:sz="0" w:space="0" w:color="auto"/>
        <w:left w:val="none" w:sz="0" w:space="0" w:color="auto"/>
        <w:bottom w:val="none" w:sz="0" w:space="0" w:color="auto"/>
        <w:right w:val="none" w:sz="0" w:space="0" w:color="auto"/>
      </w:divBdr>
    </w:div>
    <w:div w:id="807015093">
      <w:bodyDiv w:val="1"/>
      <w:marLeft w:val="0"/>
      <w:marRight w:val="0"/>
      <w:marTop w:val="0"/>
      <w:marBottom w:val="0"/>
      <w:divBdr>
        <w:top w:val="none" w:sz="0" w:space="0" w:color="auto"/>
        <w:left w:val="none" w:sz="0" w:space="0" w:color="auto"/>
        <w:bottom w:val="none" w:sz="0" w:space="0" w:color="auto"/>
        <w:right w:val="none" w:sz="0" w:space="0" w:color="auto"/>
      </w:divBdr>
    </w:div>
    <w:div w:id="917246305">
      <w:bodyDiv w:val="1"/>
      <w:marLeft w:val="0"/>
      <w:marRight w:val="0"/>
      <w:marTop w:val="0"/>
      <w:marBottom w:val="0"/>
      <w:divBdr>
        <w:top w:val="none" w:sz="0" w:space="0" w:color="auto"/>
        <w:left w:val="none" w:sz="0" w:space="0" w:color="auto"/>
        <w:bottom w:val="none" w:sz="0" w:space="0" w:color="auto"/>
        <w:right w:val="none" w:sz="0" w:space="0" w:color="auto"/>
      </w:divBdr>
    </w:div>
    <w:div w:id="1040473314">
      <w:bodyDiv w:val="1"/>
      <w:marLeft w:val="0"/>
      <w:marRight w:val="0"/>
      <w:marTop w:val="0"/>
      <w:marBottom w:val="0"/>
      <w:divBdr>
        <w:top w:val="none" w:sz="0" w:space="0" w:color="auto"/>
        <w:left w:val="none" w:sz="0" w:space="0" w:color="auto"/>
        <w:bottom w:val="none" w:sz="0" w:space="0" w:color="auto"/>
        <w:right w:val="none" w:sz="0" w:space="0" w:color="auto"/>
      </w:divBdr>
    </w:div>
    <w:div w:id="1181624090">
      <w:bodyDiv w:val="1"/>
      <w:marLeft w:val="0"/>
      <w:marRight w:val="0"/>
      <w:marTop w:val="0"/>
      <w:marBottom w:val="0"/>
      <w:divBdr>
        <w:top w:val="none" w:sz="0" w:space="0" w:color="auto"/>
        <w:left w:val="none" w:sz="0" w:space="0" w:color="auto"/>
        <w:bottom w:val="none" w:sz="0" w:space="0" w:color="auto"/>
        <w:right w:val="none" w:sz="0" w:space="0" w:color="auto"/>
      </w:divBdr>
    </w:div>
    <w:div w:id="1289700556">
      <w:bodyDiv w:val="1"/>
      <w:marLeft w:val="0"/>
      <w:marRight w:val="0"/>
      <w:marTop w:val="0"/>
      <w:marBottom w:val="0"/>
      <w:divBdr>
        <w:top w:val="none" w:sz="0" w:space="0" w:color="auto"/>
        <w:left w:val="none" w:sz="0" w:space="0" w:color="auto"/>
        <w:bottom w:val="none" w:sz="0" w:space="0" w:color="auto"/>
        <w:right w:val="none" w:sz="0" w:space="0" w:color="auto"/>
      </w:divBdr>
    </w:div>
    <w:div w:id="1642341546">
      <w:bodyDiv w:val="1"/>
      <w:marLeft w:val="0"/>
      <w:marRight w:val="0"/>
      <w:marTop w:val="0"/>
      <w:marBottom w:val="0"/>
      <w:divBdr>
        <w:top w:val="none" w:sz="0" w:space="0" w:color="auto"/>
        <w:left w:val="none" w:sz="0" w:space="0" w:color="auto"/>
        <w:bottom w:val="none" w:sz="0" w:space="0" w:color="auto"/>
        <w:right w:val="none" w:sz="0" w:space="0" w:color="auto"/>
      </w:divBdr>
    </w:div>
    <w:div w:id="1719360464">
      <w:bodyDiv w:val="1"/>
      <w:marLeft w:val="0"/>
      <w:marRight w:val="0"/>
      <w:marTop w:val="0"/>
      <w:marBottom w:val="0"/>
      <w:divBdr>
        <w:top w:val="none" w:sz="0" w:space="0" w:color="auto"/>
        <w:left w:val="none" w:sz="0" w:space="0" w:color="auto"/>
        <w:bottom w:val="none" w:sz="0" w:space="0" w:color="auto"/>
        <w:right w:val="none" w:sz="0" w:space="0" w:color="auto"/>
      </w:divBdr>
    </w:div>
    <w:div w:id="1721511288">
      <w:bodyDiv w:val="1"/>
      <w:marLeft w:val="0"/>
      <w:marRight w:val="0"/>
      <w:marTop w:val="0"/>
      <w:marBottom w:val="0"/>
      <w:divBdr>
        <w:top w:val="none" w:sz="0" w:space="0" w:color="auto"/>
        <w:left w:val="none" w:sz="0" w:space="0" w:color="auto"/>
        <w:bottom w:val="none" w:sz="0" w:space="0" w:color="auto"/>
        <w:right w:val="none" w:sz="0" w:space="0" w:color="auto"/>
      </w:divBdr>
    </w:div>
    <w:div w:id="1763993554">
      <w:bodyDiv w:val="1"/>
      <w:marLeft w:val="0"/>
      <w:marRight w:val="0"/>
      <w:marTop w:val="0"/>
      <w:marBottom w:val="0"/>
      <w:divBdr>
        <w:top w:val="none" w:sz="0" w:space="0" w:color="auto"/>
        <w:left w:val="none" w:sz="0" w:space="0" w:color="auto"/>
        <w:bottom w:val="none" w:sz="0" w:space="0" w:color="auto"/>
        <w:right w:val="none" w:sz="0" w:space="0" w:color="auto"/>
      </w:divBdr>
    </w:div>
    <w:div w:id="19350166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c-westpac.org"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iocwestpac.org/news/945.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oc-westpac.org" TargetMode="Externa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9ABBE-3236-4D40-92CE-986ECC24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8734</Words>
  <Characters>49784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 Unknown</dc:creator>
  <cp:keywords/>
  <dc:description/>
  <cp:lastModifiedBy>Boned, Patrice</cp:lastModifiedBy>
  <cp:revision>3</cp:revision>
  <dcterms:created xsi:type="dcterms:W3CDTF">2021-05-19T22:24:00Z</dcterms:created>
  <dcterms:modified xsi:type="dcterms:W3CDTF">2021-05-19T22:28:00Z</dcterms:modified>
</cp:coreProperties>
</file>